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bookmarkStart w:id="0" w:name="Text1"/>
          <w:p w:rsidR="00C8784D" w:rsidRDefault="00033EDF" w:rsidP="00207F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637B" wp14:editId="4DA66EC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9525</wp:posOffset>
                      </wp:positionV>
                      <wp:extent cx="944880" cy="96202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74E2" w:rsidRDefault="005674E2"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Gi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 xml:space="preserve">ope 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-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od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95pt;margin-top:.75pt;width:74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Je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" stroked="f">
                      <v:textbox>
                        <w:txbxContent>
                          <w:p w:rsidR="005674E2" w:rsidRDefault="005674E2"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Gi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v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 xml:space="preserve">ope 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od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FCC">
              <w:rPr>
                <w:noProof/>
                <w:lang w:val="en-CA" w:eastAsia="en-CA"/>
              </w:rPr>
              <w:drawing>
                <wp:inline distT="0" distB="0" distL="0" distR="0" wp14:anchorId="04F597C0" wp14:editId="5CCB5C17">
                  <wp:extent cx="7620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Pr="00EF29CC" w:rsidRDefault="0065352A" w:rsidP="006B62F9">
            <w:pPr>
              <w:tabs>
                <w:tab w:val="left" w:pos="3780"/>
              </w:tabs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Ontario Central-East Division</w:t>
            </w:r>
          </w:p>
        </w:tc>
      </w:tr>
    </w:tbl>
    <w:bookmarkEnd w:id="0"/>
    <w:p w:rsidR="00407240" w:rsidRDefault="005018C7" w:rsidP="00C8784D">
      <w:pPr>
        <w:pStyle w:val="Heading1"/>
      </w:pPr>
      <w:r>
        <w:t>Christma</w:t>
      </w:r>
      <w:r w:rsidR="004558EF">
        <w:t xml:space="preserve">s Kettle Campaign </w:t>
      </w:r>
      <w:r w:rsidR="001A3A55">
        <w:t>2016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-1440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</w:p>
    <w:p w:rsidR="004558EF" w:rsidRPr="004558EF" w:rsidRDefault="004558EF" w:rsidP="006B7FA6">
      <w:pPr>
        <w:autoSpaceDE w:val="0"/>
        <w:autoSpaceDN w:val="0"/>
        <w:adjustRightInd w:val="0"/>
        <w:spacing w:before="0" w:after="0"/>
        <w:jc w:val="center"/>
        <w:rPr>
          <w:rFonts w:ascii="Arial Narrow" w:eastAsia="Calibri" w:hAnsi="Arial Narrow" w:cstheme="majorHAnsi"/>
          <w:b/>
          <w:color w:val="000000"/>
          <w:sz w:val="24"/>
        </w:rPr>
      </w:pPr>
      <w:r w:rsidRPr="004558EF">
        <w:rPr>
          <w:rFonts w:ascii="Arial Narrow" w:eastAsia="Calibri" w:hAnsi="Arial Narrow" w:cstheme="majorHAnsi"/>
          <w:b/>
          <w:color w:val="000000"/>
          <w:sz w:val="24"/>
          <w:u w:val="single"/>
        </w:rPr>
        <w:t>DHQ Employee Relations Contact for Processing Christmas 2016 Positions</w:t>
      </w:r>
      <w:r w:rsidR="006B7FA6">
        <w:rPr>
          <w:rFonts w:ascii="Arial Narrow" w:eastAsia="Calibri" w:hAnsi="Arial Narrow" w:cstheme="majorHAnsi"/>
          <w:b/>
          <w:color w:val="000000"/>
          <w:sz w:val="24"/>
          <w:u w:val="single"/>
        </w:rPr>
        <w:t>:</w:t>
      </w:r>
    </w:p>
    <w:p w:rsidR="004558EF" w:rsidRPr="004558EF" w:rsidRDefault="004558EF" w:rsidP="00FF1AEB">
      <w:pPr>
        <w:autoSpaceDE w:val="0"/>
        <w:autoSpaceDN w:val="0"/>
        <w:adjustRightInd w:val="0"/>
        <w:spacing w:before="0" w:after="0"/>
        <w:jc w:val="center"/>
        <w:rPr>
          <w:rFonts w:ascii="Arial Narrow" w:eastAsia="Calibri" w:hAnsi="Arial Narrow" w:cstheme="majorHAnsi"/>
          <w:b/>
          <w:color w:val="000000"/>
          <w:sz w:val="24"/>
        </w:rPr>
      </w:pPr>
      <w:bookmarkStart w:id="1" w:name="_GoBack"/>
      <w:bookmarkEnd w:id="1"/>
      <w:r w:rsidRPr="004558EF">
        <w:rPr>
          <w:rFonts w:ascii="Arial Narrow" w:eastAsia="Calibri" w:hAnsi="Arial Narrow" w:cstheme="majorHAnsi"/>
          <w:b/>
          <w:color w:val="000000"/>
          <w:sz w:val="24"/>
        </w:rPr>
        <w:t xml:space="preserve">Nadine </w:t>
      </w:r>
      <w:proofErr w:type="spellStart"/>
      <w:r w:rsidRPr="004558EF">
        <w:rPr>
          <w:rFonts w:ascii="Arial Narrow" w:eastAsia="Calibri" w:hAnsi="Arial Narrow" w:cstheme="majorHAnsi"/>
          <w:b/>
          <w:color w:val="000000"/>
          <w:sz w:val="24"/>
        </w:rPr>
        <w:t>Giron</w:t>
      </w:r>
      <w:proofErr w:type="spellEnd"/>
    </w:p>
    <w:p w:rsidR="004558EF" w:rsidRPr="004558EF" w:rsidRDefault="004558EF" w:rsidP="00FF1AEB">
      <w:pPr>
        <w:autoSpaceDE w:val="0"/>
        <w:autoSpaceDN w:val="0"/>
        <w:adjustRightInd w:val="0"/>
        <w:spacing w:before="0" w:after="0"/>
        <w:jc w:val="center"/>
        <w:rPr>
          <w:rFonts w:ascii="Arial Narrow" w:eastAsia="Calibri" w:hAnsi="Arial Narrow" w:cstheme="majorHAnsi"/>
          <w:color w:val="000000"/>
          <w:sz w:val="24"/>
        </w:rPr>
      </w:pPr>
      <w:r w:rsidRPr="004558EF">
        <w:rPr>
          <w:rFonts w:ascii="Arial Narrow" w:eastAsia="Calibri" w:hAnsi="Arial Narrow" w:cstheme="majorHAnsi"/>
          <w:color w:val="000000"/>
          <w:sz w:val="24"/>
          <w:u w:val="single"/>
        </w:rPr>
        <w:t>Email</w:t>
      </w:r>
      <w:r w:rsidRPr="004558EF">
        <w:rPr>
          <w:rFonts w:ascii="Arial Narrow" w:eastAsia="Calibri" w:hAnsi="Arial Narrow" w:cstheme="majorHAnsi"/>
          <w:color w:val="000000"/>
          <w:sz w:val="24"/>
        </w:rPr>
        <w:t xml:space="preserve">: </w:t>
      </w:r>
      <w:hyperlink r:id="rId10" w:history="1">
        <w:r w:rsidRPr="004558EF">
          <w:rPr>
            <w:rStyle w:val="Hyperlink"/>
            <w:rFonts w:ascii="Arial Narrow" w:eastAsia="Calibri" w:hAnsi="Arial Narrow" w:cstheme="majorHAnsi"/>
            <w:sz w:val="24"/>
          </w:rPr>
          <w:t>Nadine_Giron@can.salvationarmy.org</w:t>
        </w:r>
      </w:hyperlink>
    </w:p>
    <w:p w:rsidR="004558EF" w:rsidRPr="004558EF" w:rsidRDefault="004558EF" w:rsidP="00FF1AEB">
      <w:pPr>
        <w:autoSpaceDE w:val="0"/>
        <w:autoSpaceDN w:val="0"/>
        <w:adjustRightInd w:val="0"/>
        <w:spacing w:before="0" w:after="0"/>
        <w:jc w:val="center"/>
        <w:rPr>
          <w:rFonts w:ascii="Arial Narrow" w:eastAsia="Calibri" w:hAnsi="Arial Narrow" w:cstheme="majorHAnsi"/>
          <w:color w:val="000000"/>
          <w:sz w:val="24"/>
        </w:rPr>
      </w:pPr>
      <w:r w:rsidRPr="004558EF">
        <w:rPr>
          <w:rFonts w:ascii="Arial Narrow" w:eastAsia="Calibri" w:hAnsi="Arial Narrow" w:cstheme="majorHAnsi"/>
          <w:color w:val="000000"/>
          <w:sz w:val="24"/>
          <w:u w:val="single"/>
        </w:rPr>
        <w:t>Phone</w:t>
      </w:r>
      <w:r w:rsidRPr="004558EF">
        <w:rPr>
          <w:rFonts w:ascii="Arial Narrow" w:eastAsia="Calibri" w:hAnsi="Arial Narrow" w:cstheme="majorHAnsi"/>
          <w:color w:val="000000"/>
          <w:sz w:val="24"/>
        </w:rPr>
        <w:t>: 416-321-2654 x 140</w:t>
      </w:r>
    </w:p>
    <w:p w:rsidR="00FF1AEB" w:rsidRDefault="00FF1AEB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color w:val="000000"/>
          <w:sz w:val="24"/>
          <w:u w:val="single"/>
        </w:rPr>
      </w:pPr>
      <w:r w:rsidRPr="004558EF">
        <w:rPr>
          <w:rFonts w:ascii="Arial Narrow" w:eastAsia="Calibri" w:hAnsi="Arial Narrow"/>
          <w:b/>
          <w:bCs/>
          <w:color w:val="000000"/>
          <w:sz w:val="24"/>
          <w:u w:val="single"/>
        </w:rPr>
        <w:t>HRIS/Payroll Set up</w:t>
      </w:r>
    </w:p>
    <w:p w:rsidR="00FF1AEB" w:rsidRDefault="00FF1AEB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All employees are to be set up on the HRIS/Payroll system.  Please note, as outlined below in (A) and (B)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>,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there are </w:t>
      </w:r>
      <w:r w:rsidRPr="008D1B7C">
        <w:rPr>
          <w:rFonts w:ascii="Arial Narrow" w:eastAsia="Calibri" w:hAnsi="Arial Narrow"/>
          <w:b/>
          <w:color w:val="000000"/>
          <w:sz w:val="22"/>
          <w:szCs w:val="22"/>
        </w:rPr>
        <w:t>two different requirements to set up an employee based on the</w:t>
      </w:r>
      <w:r w:rsidR="00FF1AEB" w:rsidRPr="008D1B7C">
        <w:rPr>
          <w:rFonts w:ascii="Arial Narrow" w:eastAsia="Calibri" w:hAnsi="Arial Narrow"/>
          <w:b/>
          <w:color w:val="000000"/>
          <w:sz w:val="22"/>
          <w:szCs w:val="22"/>
        </w:rPr>
        <w:t>ir</w:t>
      </w:r>
      <w:r w:rsidRPr="008D1B7C">
        <w:rPr>
          <w:rFonts w:ascii="Arial Narrow" w:eastAsia="Calibri" w:hAnsi="Arial Narrow"/>
          <w:b/>
          <w:color w:val="000000"/>
          <w:sz w:val="22"/>
          <w:szCs w:val="22"/>
        </w:rPr>
        <w:t xml:space="preserve"> Christmas position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The items noted are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 to be submitted to </w:t>
      </w:r>
      <w:r w:rsidRPr="00FF1AEB">
        <w:rPr>
          <w:rFonts w:ascii="Arial Narrow" w:eastAsia="Calibri" w:hAnsi="Arial Narrow"/>
          <w:b/>
          <w:color w:val="000000"/>
          <w:sz w:val="22"/>
          <w:szCs w:val="22"/>
        </w:rPr>
        <w:t xml:space="preserve">Nadine </w:t>
      </w:r>
      <w:proofErr w:type="spellStart"/>
      <w:r w:rsidRPr="00FF1AEB">
        <w:rPr>
          <w:rFonts w:ascii="Arial Narrow" w:eastAsia="Calibri" w:hAnsi="Arial Narrow"/>
          <w:b/>
          <w:color w:val="000000"/>
          <w:sz w:val="22"/>
          <w:szCs w:val="22"/>
        </w:rPr>
        <w:t>Giron</w:t>
      </w:r>
      <w:proofErr w:type="spellEnd"/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 at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the DHQ Employee Relations Department via email or in person 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by Monday noon in the week prior to the pay-date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.  </w:t>
      </w:r>
      <w:r w:rsidRPr="004558EF">
        <w:rPr>
          <w:rFonts w:ascii="Arial Narrow" w:eastAsia="Calibri" w:hAnsi="Arial Narrow"/>
          <w:b/>
          <w:bCs/>
          <w:color w:val="000000"/>
          <w:sz w:val="22"/>
          <w:szCs w:val="22"/>
        </w:rPr>
        <w:t>Items received after this deadline will be processed after the current pa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y.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i/>
          <w:iCs/>
          <w:color w:val="000000"/>
          <w:sz w:val="24"/>
        </w:rPr>
      </w:pPr>
      <w:r w:rsidRPr="008D1B7C">
        <w:rPr>
          <w:rFonts w:ascii="Arial Narrow" w:eastAsia="Calibri" w:hAnsi="Arial Narrow"/>
          <w:b/>
          <w:iCs/>
          <w:color w:val="000000"/>
          <w:sz w:val="24"/>
        </w:rPr>
        <w:t>(A)</w:t>
      </w:r>
      <w:r w:rsidRPr="004558EF">
        <w:rPr>
          <w:rFonts w:ascii="Arial Narrow" w:eastAsia="Calibri" w:hAnsi="Arial Narrow"/>
          <w:i/>
          <w:iCs/>
          <w:color w:val="000000"/>
          <w:sz w:val="24"/>
        </w:rPr>
        <w:t xml:space="preserve">  Kettle Coordinators/Supervisors OR Christmas Support Workers OR Drivers OR Christmas positions </w:t>
      </w:r>
      <w:r w:rsidRPr="004558EF">
        <w:rPr>
          <w:rFonts w:ascii="Arial Narrow" w:eastAsia="Calibri" w:hAnsi="Arial Narrow"/>
          <w:b/>
          <w:iCs/>
          <w:color w:val="000000"/>
          <w:sz w:val="24"/>
          <w:u w:val="single"/>
        </w:rPr>
        <w:t>other than</w:t>
      </w:r>
      <w:r w:rsidRPr="004558EF">
        <w:rPr>
          <w:rFonts w:ascii="Arial Narrow" w:eastAsia="Calibri" w:hAnsi="Arial Narrow"/>
          <w:i/>
          <w:iCs/>
          <w:color w:val="000000"/>
          <w:sz w:val="24"/>
        </w:rPr>
        <w:t xml:space="preserve"> Kettle Worker</w:t>
      </w:r>
      <w:r>
        <w:rPr>
          <w:rFonts w:ascii="Arial Narrow" w:eastAsia="Calibri" w:hAnsi="Arial Narrow"/>
          <w:i/>
          <w:iCs/>
          <w:color w:val="000000"/>
          <w:sz w:val="24"/>
        </w:rPr>
        <w:t>s</w:t>
      </w:r>
      <w:r w:rsidRPr="004558EF">
        <w:rPr>
          <w:rFonts w:ascii="Arial Narrow" w:eastAsia="Calibri" w:hAnsi="Arial Narrow"/>
          <w:i/>
          <w:iCs/>
          <w:color w:val="000000"/>
          <w:sz w:val="24"/>
        </w:rPr>
        <w:t>/Bell Ringer</w:t>
      </w:r>
      <w:r>
        <w:rPr>
          <w:rFonts w:ascii="Arial Narrow" w:eastAsia="Calibri" w:hAnsi="Arial Narrow"/>
          <w:i/>
          <w:iCs/>
          <w:color w:val="000000"/>
          <w:sz w:val="24"/>
        </w:rPr>
        <w:t>s</w:t>
      </w:r>
    </w:p>
    <w:p w:rsid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For these positions, 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>the process is the same as any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 new 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hires/rehires during the rest of the year.  Please e-mail to </w:t>
      </w:r>
      <w:r>
        <w:rPr>
          <w:rFonts w:ascii="Arial Narrow" w:eastAsia="Calibri" w:hAnsi="Arial Narrow"/>
          <w:color w:val="000000"/>
          <w:sz w:val="22"/>
          <w:szCs w:val="22"/>
        </w:rPr>
        <w:t>Nadine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: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1.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</w:r>
      <w:r w:rsidRPr="004558EF">
        <w:rPr>
          <w:rFonts w:ascii="Arial Narrow" w:eastAsia="Calibri" w:hAnsi="Arial Narrow"/>
          <w:b/>
          <w:color w:val="000000"/>
          <w:sz w:val="22"/>
          <w:szCs w:val="22"/>
        </w:rPr>
        <w:t>TSA Official Transaction Form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2.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Banking Information (VOID </w:t>
      </w:r>
      <w:proofErr w:type="spellStart"/>
      <w:r w:rsidRPr="004558EF">
        <w:rPr>
          <w:rFonts w:ascii="Arial Narrow" w:eastAsia="Calibri" w:hAnsi="Arial Narrow"/>
          <w:color w:val="000000"/>
          <w:sz w:val="22"/>
          <w:szCs w:val="22"/>
        </w:rPr>
        <w:t>Cheque</w:t>
      </w:r>
      <w:proofErr w:type="spellEnd"/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or Bank Direct Deposit Form)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3.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TSA Official Personal Infor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mation Form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4.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Federal and Provincial T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>ax Forms (TD1 and TD1ON forms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) – 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>(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ONLY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to be submitted if claiming beyond the basic exemption).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i/>
          <w:iCs/>
          <w:color w:val="000000"/>
          <w:sz w:val="24"/>
        </w:rPr>
      </w:pPr>
      <w:r w:rsidRPr="008D1B7C">
        <w:rPr>
          <w:rFonts w:ascii="Arial Narrow" w:eastAsia="Calibri" w:hAnsi="Arial Narrow"/>
          <w:b/>
          <w:iCs/>
          <w:color w:val="000000"/>
          <w:sz w:val="24"/>
        </w:rPr>
        <w:t>(B)</w:t>
      </w:r>
      <w:r w:rsidRPr="008D1B7C">
        <w:rPr>
          <w:rFonts w:ascii="Arial Narrow" w:eastAsia="Calibri" w:hAnsi="Arial Narrow"/>
          <w:b/>
          <w:i/>
          <w:iCs/>
          <w:color w:val="000000"/>
          <w:sz w:val="24"/>
        </w:rPr>
        <w:t xml:space="preserve"> </w:t>
      </w:r>
      <w:r w:rsidRPr="004558EF">
        <w:rPr>
          <w:rFonts w:ascii="Arial Narrow" w:eastAsia="Calibri" w:hAnsi="Arial Narrow"/>
          <w:i/>
          <w:iCs/>
          <w:color w:val="000000"/>
          <w:sz w:val="24"/>
        </w:rPr>
        <w:t xml:space="preserve"> Kettle Workers/Bell Ringers</w:t>
      </w:r>
    </w:p>
    <w:p w:rsidR="00FF1AEB" w:rsidRDefault="00FF1AEB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color w:val="000000"/>
          <w:sz w:val="22"/>
          <w:szCs w:val="22"/>
          <w:u w:val="single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b/>
          <w:color w:val="000000"/>
          <w:sz w:val="22"/>
          <w:szCs w:val="22"/>
          <w:u w:val="single"/>
        </w:rPr>
        <w:t>For these positions only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, please use the </w:t>
      </w:r>
      <w:r w:rsidRPr="004558EF">
        <w:rPr>
          <w:rFonts w:ascii="Arial Narrow" w:eastAsia="Calibri" w:hAnsi="Arial Narrow"/>
          <w:b/>
          <w:color w:val="000000"/>
          <w:sz w:val="22"/>
          <w:szCs w:val="22"/>
        </w:rPr>
        <w:t>Kettle Worker Hiring Spreadsheet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 (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the TSA Official Transacti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on Form is </w:t>
      </w:r>
      <w:r w:rsidR="00FF1AEB" w:rsidRPr="008D1B7C">
        <w:rPr>
          <w:rFonts w:ascii="Arial Narrow" w:eastAsia="Calibri" w:hAnsi="Arial Narrow"/>
          <w:color w:val="000000"/>
          <w:sz w:val="22"/>
          <w:szCs w:val="22"/>
          <w:u w:val="single"/>
        </w:rPr>
        <w:t>NOT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 required for these positions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).  Please e-mail to N</w:t>
      </w:r>
      <w:r>
        <w:rPr>
          <w:rFonts w:ascii="Arial Narrow" w:eastAsia="Calibri" w:hAnsi="Arial Narrow"/>
          <w:color w:val="000000"/>
          <w:sz w:val="22"/>
          <w:szCs w:val="22"/>
        </w:rPr>
        <w:t>adine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: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1.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Spreadsheet in Excel format (see Kettle</w:t>
      </w:r>
      <w:r w:rsidR="008D1B7C">
        <w:rPr>
          <w:rFonts w:ascii="Arial Narrow" w:eastAsia="Calibri" w:hAnsi="Arial Narrow"/>
          <w:color w:val="000000"/>
          <w:sz w:val="22"/>
          <w:szCs w:val="22"/>
        </w:rPr>
        <w:t xml:space="preserve"> Worker Hiring S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 xml:space="preserve">preadsheet)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2.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Signed PDF file of excel </w:t>
      </w:r>
      <w:r w:rsidR="00CD021A">
        <w:rPr>
          <w:rFonts w:ascii="Arial Narrow" w:eastAsia="Calibri" w:hAnsi="Arial Narrow"/>
          <w:color w:val="000000"/>
          <w:sz w:val="22"/>
          <w:szCs w:val="22"/>
        </w:rPr>
        <w:t>Kettle Worker Hiring Sp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readsheet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3.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Employee banking documentation (VOID </w:t>
      </w:r>
      <w:proofErr w:type="spellStart"/>
      <w:r w:rsidRPr="004558EF">
        <w:rPr>
          <w:rFonts w:ascii="Arial Narrow" w:eastAsia="Calibri" w:hAnsi="Arial Narrow"/>
          <w:color w:val="000000"/>
          <w:sz w:val="22"/>
          <w:szCs w:val="22"/>
        </w:rPr>
        <w:t>Cheque</w:t>
      </w:r>
      <w:proofErr w:type="spellEnd"/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or Bank Direct Deposit Form)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4.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Federal and Provincial Tax Forms (TD1 and TD1ON forms (v) – 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ONLY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to be </w:t>
      </w:r>
      <w:proofErr w:type="spellStart"/>
      <w:r w:rsidRPr="004558EF">
        <w:rPr>
          <w:rFonts w:ascii="Arial Narrow" w:eastAsia="Calibri" w:hAnsi="Arial Narrow"/>
          <w:color w:val="000000"/>
          <w:sz w:val="22"/>
          <w:szCs w:val="22"/>
        </w:rPr>
        <w:t>submited</w:t>
      </w:r>
      <w:proofErr w:type="spellEnd"/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if claiming beyond the basic exemption).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FF1AEB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  <w:lang w:val="en-CA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Kettle Worker Hiring </w:t>
      </w:r>
      <w:r>
        <w:rPr>
          <w:rFonts w:ascii="Arial Narrow" w:eastAsia="Calibri" w:hAnsi="Arial Narrow"/>
          <w:color w:val="000000"/>
          <w:sz w:val="22"/>
          <w:szCs w:val="22"/>
        </w:rPr>
        <w:t>S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preadsheet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/>
          <w:color w:val="000000"/>
          <w:sz w:val="22"/>
          <w:szCs w:val="22"/>
          <w:lang w:val="en-CA"/>
        </w:rPr>
        <w:t>Guidelines: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108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></w:t>
      </w: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ab/>
      </w:r>
      <w:r w:rsidRPr="004558EF">
        <w:rPr>
          <w:rFonts w:ascii="Arial Narrow" w:eastAsia="Calibri" w:hAnsi="Arial Narrow"/>
          <w:b/>
          <w:color w:val="000000"/>
          <w:sz w:val="22"/>
          <w:szCs w:val="22"/>
        </w:rPr>
        <w:t>Maximum of 10 entries per spreadsheet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(therefore if you have 15 new kettle workers to process for a pay period, one spreadsheet will have 10 the other will have 5)</w:t>
      </w:r>
      <w:r w:rsidR="00FF1AEB">
        <w:rPr>
          <w:rFonts w:ascii="Arial Narrow" w:eastAsia="Calibri" w:hAnsi="Arial Narrow"/>
          <w:color w:val="000000"/>
          <w:sz w:val="22"/>
          <w:szCs w:val="22"/>
        </w:rPr>
        <w:t>,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and </w:t>
      </w:r>
      <w:r w:rsidR="00FF1AEB">
        <w:rPr>
          <w:rFonts w:ascii="Arial Narrow" w:eastAsia="Calibri" w:hAnsi="Arial Narrow"/>
          <w:b/>
          <w:color w:val="000000"/>
          <w:sz w:val="22"/>
          <w:szCs w:val="22"/>
        </w:rPr>
        <w:t xml:space="preserve">each spreadsheet </w:t>
      </w:r>
      <w:r w:rsidR="00FF1AEB" w:rsidRPr="00FF1AEB">
        <w:rPr>
          <w:rFonts w:ascii="Arial Narrow" w:eastAsia="Calibri" w:hAnsi="Arial Narrow"/>
          <w:b/>
          <w:color w:val="000000"/>
          <w:sz w:val="22"/>
          <w:szCs w:val="22"/>
          <w:u w:val="single"/>
        </w:rPr>
        <w:t>must</w:t>
      </w:r>
      <w:r w:rsidRPr="004558EF">
        <w:rPr>
          <w:rFonts w:ascii="Arial Narrow" w:eastAsia="Calibri" w:hAnsi="Arial Narrow"/>
          <w:b/>
          <w:color w:val="000000"/>
          <w:sz w:val="22"/>
          <w:szCs w:val="22"/>
        </w:rPr>
        <w:t xml:space="preserve"> have an authorized signature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108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></w:t>
      </w: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ab/>
      </w:r>
      <w:r w:rsidR="00FF1AEB">
        <w:rPr>
          <w:rFonts w:ascii="Arial Narrow" w:eastAsia="Calibri" w:hAnsi="Arial Narrow"/>
          <w:color w:val="000000"/>
          <w:sz w:val="22"/>
          <w:szCs w:val="22"/>
        </w:rPr>
        <w:t>U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se a ‘blank’ spreadsheet each time you need to submit new Kettle Worker information (</w:t>
      </w:r>
      <w:r w:rsidRPr="004558EF">
        <w:rPr>
          <w:rFonts w:ascii="Arial Narrow" w:eastAsia="Calibri" w:hAnsi="Arial Narrow"/>
          <w:b/>
          <w:color w:val="000000"/>
          <w:sz w:val="22"/>
          <w:szCs w:val="22"/>
        </w:rPr>
        <w:t>do not maintain information in the spreadsheet of individuals you have already submitted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).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1080" w:hanging="36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></w:t>
      </w:r>
      <w:r w:rsidRPr="004558EF">
        <w:rPr>
          <w:rFonts w:ascii="Arial Narrow" w:eastAsia="Calibri" w:hAnsi="Arial Narrow" w:cs="Symbol"/>
          <w:color w:val="000000"/>
          <w:sz w:val="22"/>
          <w:szCs w:val="22"/>
        </w:rPr>
        <w:tab/>
      </w:r>
      <w:r w:rsidRPr="004558EF">
        <w:rPr>
          <w:rFonts w:ascii="Arial Narrow" w:eastAsia="Calibri" w:hAnsi="Arial Narrow"/>
          <w:color w:val="000000"/>
          <w:sz w:val="22"/>
          <w:szCs w:val="22"/>
        </w:rPr>
        <w:t>The Employee Number column may be left blank.  When the sheet is returned from our office, the Number will be noted.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1080" w:hanging="360"/>
        <w:rPr>
          <w:rFonts w:ascii="Arial Narrow" w:eastAsia="Calibri" w:hAnsi="Arial Narrow"/>
          <w:color w:val="000000"/>
          <w:sz w:val="22"/>
          <w:szCs w:val="22"/>
        </w:rPr>
      </w:pPr>
    </w:p>
    <w:p w:rsidR="00FF1AEB" w:rsidRDefault="00FF1AEB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</w:pPr>
      <w:r w:rsidRPr="004558EF"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  <w:lastRenderedPageBreak/>
        <w:t>Reminders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1.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To be put on the HRIS/payroll system; an individual must be able to legally work in Canada and have a valid Social Insurance card (SIN)/Work Visa.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2.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The Kettle Worker Hiring Spreadsheet is </w:t>
      </w:r>
      <w:r w:rsidRPr="004558EF">
        <w:rPr>
          <w:rFonts w:ascii="Arial Narrow" w:eastAsia="Calibri" w:hAnsi="Arial Narrow"/>
          <w:b/>
          <w:bCs/>
          <w:color w:val="000000"/>
          <w:sz w:val="22"/>
          <w:szCs w:val="22"/>
          <w:u w:val="single"/>
        </w:rPr>
        <w:t>only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to be used for the hire/rehire of Kettle Workers/Bell Ringers.  All other hires for the Christmas season are to be submitted as per (A) above.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3.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An employee may not be paid from any other source outside of payroll.  Failure to follow this process could have a significant impact with Canada Revenue on the </w:t>
      </w:r>
      <w:proofErr w:type="spellStart"/>
      <w:r w:rsidRPr="004558EF">
        <w:rPr>
          <w:rFonts w:ascii="Arial Narrow" w:eastAsia="Calibri" w:hAnsi="Arial Narrow"/>
          <w:color w:val="000000"/>
          <w:sz w:val="22"/>
          <w:szCs w:val="22"/>
        </w:rPr>
        <w:t>The</w:t>
      </w:r>
      <w:proofErr w:type="spellEnd"/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Salvation Army in its entirety.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4.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Pay is on a bi-weekly basis, pay-date being every other Thursday.  As per the rest of the year, THQ Payroll provides a payroll timesheet to respective ministry unit contact</w:t>
      </w:r>
      <w:r>
        <w:rPr>
          <w:rFonts w:ascii="Arial Narrow" w:eastAsia="Calibri" w:hAnsi="Arial Narrow"/>
          <w:color w:val="000000"/>
          <w:sz w:val="22"/>
          <w:szCs w:val="22"/>
        </w:rPr>
        <w:t>s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each pay period.  The timesheet will only include those individuals in which the paperwork had been received by DHQ Employee Relations by the deadline for that pay period. 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5.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All individuals hired for the Christmas Kettle Campaign must provide banking information for payment by direct deposit.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6.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>When submitting Kettle paperwork, please indicate</w:t>
      </w:r>
      <w:r w:rsidRPr="004558EF">
        <w:rPr>
          <w:rFonts w:ascii="Arial Narrow" w:eastAsia="Calibri" w:hAnsi="Arial Narrow"/>
          <w:b/>
          <w:bCs/>
          <w:color w:val="000000"/>
          <w:sz w:val="22"/>
          <w:szCs w:val="22"/>
        </w:rPr>
        <w:t xml:space="preserve"> Kettles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in the subject line. 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</w:p>
    <w:p w:rsidR="004558EF" w:rsidRDefault="004558EF" w:rsidP="004558EF">
      <w:pPr>
        <w:autoSpaceDE w:val="0"/>
        <w:autoSpaceDN w:val="0"/>
        <w:adjustRightInd w:val="0"/>
        <w:spacing w:before="0" w:after="0"/>
        <w:ind w:left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7.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The hire/rehire date 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MUST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coincide with the first day worked and the termination date 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MUST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be the last day worked. 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At the end of the temporary employment, the hire and termination dates are transferred to the individual's ROE, and may be rejected if the dates do not agree. </w:t>
      </w:r>
    </w:p>
    <w:p w:rsidR="004558EF" w:rsidRDefault="004558EF" w:rsidP="004558EF">
      <w:pPr>
        <w:autoSpaceDE w:val="0"/>
        <w:autoSpaceDN w:val="0"/>
        <w:adjustRightInd w:val="0"/>
        <w:spacing w:before="0" w:after="0"/>
        <w:ind w:left="36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ind w:left="720" w:hanging="36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>8.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ab/>
        <w:t xml:space="preserve">If you have employees that wish to volunteer outside of their 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paid hours, please ensure that volunteer shifts are well documented 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and have them sign off on their respective volunteer hours form.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i/>
          <w:iCs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b/>
          <w:bCs/>
          <w:i/>
          <w:iCs/>
          <w:color w:val="000000"/>
          <w:sz w:val="22"/>
          <w:szCs w:val="22"/>
        </w:rPr>
        <w:t>Retired Officers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It is not required that the Territorial Operating Policy 8803 </w:t>
      </w:r>
      <w:r w:rsidRPr="004558EF">
        <w:rPr>
          <w:rFonts w:ascii="Arial Narrow" w:eastAsia="Calibri" w:hAnsi="Arial Narrow"/>
          <w:i/>
          <w:iCs/>
          <w:color w:val="000000"/>
          <w:sz w:val="22"/>
          <w:szCs w:val="22"/>
        </w:rPr>
        <w:t xml:space="preserve">Hiring of Retired Officers 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>be followed for hiring a Retired Officer for a position in relation to the Christmas Kettle Campaign.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color w:val="000000"/>
          <w:sz w:val="22"/>
          <w:szCs w:val="22"/>
        </w:rPr>
      </w:pP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/>
          <w:b/>
          <w:bCs/>
          <w:i/>
          <w:iCs/>
          <w:color w:val="000000"/>
          <w:sz w:val="22"/>
          <w:szCs w:val="22"/>
        </w:rPr>
      </w:pPr>
      <w:r w:rsidRPr="004558EF">
        <w:rPr>
          <w:rFonts w:ascii="Arial Narrow" w:eastAsia="Calibri" w:hAnsi="Arial Narrow"/>
          <w:b/>
          <w:bCs/>
          <w:i/>
          <w:iCs/>
          <w:color w:val="000000"/>
          <w:sz w:val="22"/>
          <w:szCs w:val="22"/>
        </w:rPr>
        <w:t>Former Officers</w:t>
      </w:r>
    </w:p>
    <w:p w:rsidR="004558EF" w:rsidRPr="004558EF" w:rsidRDefault="004558EF" w:rsidP="004558EF">
      <w:pPr>
        <w:autoSpaceDE w:val="0"/>
        <w:autoSpaceDN w:val="0"/>
        <w:adjustRightInd w:val="0"/>
        <w:spacing w:before="0" w:after="0"/>
        <w:rPr>
          <w:rFonts w:ascii="Arial Narrow" w:eastAsia="Calibri" w:hAnsi="Arial Narrow" w:cs="Helv"/>
          <w:color w:val="000000"/>
          <w:sz w:val="20"/>
          <w:szCs w:val="20"/>
        </w:rPr>
      </w:pP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As per Territorial Operating Policy 7003 </w:t>
      </w:r>
      <w:r w:rsidRPr="004558EF">
        <w:rPr>
          <w:rFonts w:ascii="Arial Narrow" w:eastAsia="Calibri" w:hAnsi="Arial Narrow"/>
          <w:i/>
          <w:iCs/>
          <w:color w:val="000000"/>
          <w:sz w:val="22"/>
          <w:szCs w:val="22"/>
        </w:rPr>
        <w:t>Former Officers – Employment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, former officers </w:t>
      </w:r>
      <w:r w:rsidRPr="004558EF">
        <w:rPr>
          <w:rFonts w:ascii="Arial Narrow" w:eastAsia="Calibri" w:hAnsi="Arial Narrow"/>
          <w:color w:val="000000"/>
          <w:sz w:val="22"/>
          <w:szCs w:val="22"/>
          <w:u w:val="single"/>
        </w:rPr>
        <w:t>may not</w:t>
      </w:r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be hired without prior authorization.  To obtain authorization, please submit the former officer’s name to Sharon Scott or </w:t>
      </w:r>
      <w:r>
        <w:rPr>
          <w:rFonts w:ascii="Arial Narrow" w:eastAsia="Calibri" w:hAnsi="Arial Narrow"/>
          <w:color w:val="000000"/>
          <w:sz w:val="22"/>
          <w:szCs w:val="22"/>
        </w:rPr>
        <w:t xml:space="preserve">Nadine </w:t>
      </w:r>
      <w:proofErr w:type="spellStart"/>
      <w:r>
        <w:rPr>
          <w:rFonts w:ascii="Arial Narrow" w:eastAsia="Calibri" w:hAnsi="Arial Narrow"/>
          <w:color w:val="000000"/>
          <w:sz w:val="22"/>
          <w:szCs w:val="22"/>
        </w:rPr>
        <w:t>Giron</w:t>
      </w:r>
      <w:proofErr w:type="spellEnd"/>
      <w:r w:rsidRPr="004558EF">
        <w:rPr>
          <w:rFonts w:ascii="Arial Narrow" w:eastAsia="Calibri" w:hAnsi="Arial Narrow"/>
          <w:color w:val="000000"/>
          <w:sz w:val="22"/>
          <w:szCs w:val="22"/>
        </w:rPr>
        <w:t xml:space="preserve"> for follow through.  </w:t>
      </w:r>
      <w:r w:rsidRPr="004558EF">
        <w:rPr>
          <w:rFonts w:ascii="Arial Narrow" w:eastAsia="Calibri" w:hAnsi="Arial Narrow" w:cs="Helv"/>
          <w:color w:val="000000"/>
          <w:sz w:val="20"/>
          <w:szCs w:val="20"/>
        </w:rPr>
        <w:br/>
      </w:r>
    </w:p>
    <w:p w:rsidR="004558EF" w:rsidRPr="004558EF" w:rsidRDefault="004558EF" w:rsidP="004558EF">
      <w:pPr>
        <w:rPr>
          <w:rFonts w:ascii="Arial Narrow" w:hAnsi="Arial Narrow"/>
        </w:rPr>
      </w:pPr>
    </w:p>
    <w:sectPr w:rsidR="004558EF" w:rsidRPr="004558EF" w:rsidSect="00A30F2D">
      <w:footerReference w:type="default" r:id="rId11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E2" w:rsidRDefault="005674E2">
      <w:r>
        <w:separator/>
      </w:r>
    </w:p>
  </w:endnote>
  <w:endnote w:type="continuationSeparator" w:id="0">
    <w:p w:rsidR="005674E2" w:rsidRDefault="005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E2" w:rsidRDefault="005674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E2" w:rsidRDefault="005674E2">
      <w:r>
        <w:separator/>
      </w:r>
    </w:p>
  </w:footnote>
  <w:footnote w:type="continuationSeparator" w:id="0">
    <w:p w:rsidR="005674E2" w:rsidRDefault="0056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C"/>
    <w:rsid w:val="00033EDF"/>
    <w:rsid w:val="000B7587"/>
    <w:rsid w:val="000C1E62"/>
    <w:rsid w:val="000F3B2D"/>
    <w:rsid w:val="001001B1"/>
    <w:rsid w:val="00125CCB"/>
    <w:rsid w:val="0019549F"/>
    <w:rsid w:val="001968C5"/>
    <w:rsid w:val="001A3A55"/>
    <w:rsid w:val="00207FCC"/>
    <w:rsid w:val="00223EBE"/>
    <w:rsid w:val="00225095"/>
    <w:rsid w:val="00234137"/>
    <w:rsid w:val="00240F8F"/>
    <w:rsid w:val="00246A6E"/>
    <w:rsid w:val="002F466C"/>
    <w:rsid w:val="00311B83"/>
    <w:rsid w:val="00342D80"/>
    <w:rsid w:val="00407240"/>
    <w:rsid w:val="004467C3"/>
    <w:rsid w:val="00453E07"/>
    <w:rsid w:val="004558EF"/>
    <w:rsid w:val="004567F4"/>
    <w:rsid w:val="0048031C"/>
    <w:rsid w:val="004B6D0A"/>
    <w:rsid w:val="004E32E4"/>
    <w:rsid w:val="005018C7"/>
    <w:rsid w:val="00532EDE"/>
    <w:rsid w:val="005361A4"/>
    <w:rsid w:val="005674E2"/>
    <w:rsid w:val="006238C8"/>
    <w:rsid w:val="00643BDC"/>
    <w:rsid w:val="0065352A"/>
    <w:rsid w:val="0066735C"/>
    <w:rsid w:val="006A4BD8"/>
    <w:rsid w:val="006B62F9"/>
    <w:rsid w:val="006B7FA6"/>
    <w:rsid w:val="00754382"/>
    <w:rsid w:val="00795C10"/>
    <w:rsid w:val="007A6235"/>
    <w:rsid w:val="007B1AB5"/>
    <w:rsid w:val="007C5D2C"/>
    <w:rsid w:val="007D05F2"/>
    <w:rsid w:val="008C39FF"/>
    <w:rsid w:val="008D1B7C"/>
    <w:rsid w:val="008D6B5D"/>
    <w:rsid w:val="009142CB"/>
    <w:rsid w:val="00942B0B"/>
    <w:rsid w:val="00944F2A"/>
    <w:rsid w:val="00965573"/>
    <w:rsid w:val="009A42BC"/>
    <w:rsid w:val="009B2759"/>
    <w:rsid w:val="009B7473"/>
    <w:rsid w:val="00A00447"/>
    <w:rsid w:val="00A30F2D"/>
    <w:rsid w:val="00AE4991"/>
    <w:rsid w:val="00B0170E"/>
    <w:rsid w:val="00B11EE0"/>
    <w:rsid w:val="00B62697"/>
    <w:rsid w:val="00B72643"/>
    <w:rsid w:val="00BE3A2E"/>
    <w:rsid w:val="00C36E89"/>
    <w:rsid w:val="00C4126C"/>
    <w:rsid w:val="00C45FDC"/>
    <w:rsid w:val="00C7773D"/>
    <w:rsid w:val="00C8784D"/>
    <w:rsid w:val="00CA3573"/>
    <w:rsid w:val="00CB47FD"/>
    <w:rsid w:val="00CD021A"/>
    <w:rsid w:val="00D354F4"/>
    <w:rsid w:val="00D7187E"/>
    <w:rsid w:val="00D827D3"/>
    <w:rsid w:val="00E05F8E"/>
    <w:rsid w:val="00E31B0E"/>
    <w:rsid w:val="00E552F3"/>
    <w:rsid w:val="00E5543D"/>
    <w:rsid w:val="00E605F3"/>
    <w:rsid w:val="00ED25DD"/>
    <w:rsid w:val="00ED6545"/>
    <w:rsid w:val="00EF29CC"/>
    <w:rsid w:val="00F03B50"/>
    <w:rsid w:val="00F25109"/>
    <w:rsid w:val="00F27301"/>
    <w:rsid w:val="00F50735"/>
    <w:rsid w:val="00F641B4"/>
    <w:rsid w:val="00F77C2A"/>
    <w:rsid w:val="00F86D30"/>
    <w:rsid w:val="00F943A6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AE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AE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dine_Giron@can.salvationarm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_Ramo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2</Pages>
  <Words>695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Hewlett-Packard Company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Jacqueline A. Ramos</dc:creator>
  <cp:lastModifiedBy>Jacqueline A. Ramos</cp:lastModifiedBy>
  <cp:revision>3</cp:revision>
  <cp:lastPrinted>2016-08-03T19:57:00Z</cp:lastPrinted>
  <dcterms:created xsi:type="dcterms:W3CDTF">2016-08-16T13:10:00Z</dcterms:created>
  <dcterms:modified xsi:type="dcterms:W3CDTF">2016-08-16T13:11:00Z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