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A2" w:rsidRPr="00DE0EA2" w:rsidRDefault="00DE0EA2" w:rsidP="00DE0EA2">
      <w:pPr>
        <w:autoSpaceDE w:val="0"/>
        <w:autoSpaceDN w:val="0"/>
        <w:adjustRightInd w:val="0"/>
        <w:rPr>
          <w:rFonts w:ascii="Helv" w:hAnsi="Helv" w:cs="Helv"/>
          <w:color w:val="000000"/>
          <w:sz w:val="20"/>
          <w:szCs w:val="20"/>
        </w:rPr>
      </w:pPr>
      <w:r w:rsidRPr="00DE0EA2">
        <w:rPr>
          <w:rFonts w:ascii="Helv" w:hAnsi="Helv" w:cs="Helv"/>
          <w:color w:val="000000"/>
          <w:sz w:val="20"/>
          <w:szCs w:val="20"/>
        </w:rPr>
        <w:t>[Date]</w:t>
      </w:r>
    </w:p>
    <w:p w:rsidR="00DE0EA2" w:rsidRPr="00DE0EA2" w:rsidRDefault="00DE0EA2" w:rsidP="00DE0EA2">
      <w:pPr>
        <w:autoSpaceDE w:val="0"/>
        <w:autoSpaceDN w:val="0"/>
        <w:adjustRightInd w:val="0"/>
        <w:rPr>
          <w:rFonts w:ascii="Helv" w:hAnsi="Helv" w:cs="Helv"/>
          <w:color w:val="000000"/>
          <w:sz w:val="20"/>
          <w:szCs w:val="20"/>
        </w:rPr>
      </w:pPr>
    </w:p>
    <w:p w:rsidR="00DE0EA2" w:rsidRDefault="00DE0EA2" w:rsidP="00DE0EA2">
      <w:pPr>
        <w:autoSpaceDE w:val="0"/>
        <w:autoSpaceDN w:val="0"/>
        <w:adjustRightInd w:val="0"/>
        <w:rPr>
          <w:rFonts w:ascii="Helv" w:hAnsi="Helv" w:cs="Helv"/>
          <w:color w:val="000000"/>
          <w:sz w:val="20"/>
          <w:szCs w:val="20"/>
        </w:rPr>
      </w:pPr>
    </w:p>
    <w:p w:rsidR="00DE0EA2" w:rsidRPr="00DE0EA2" w:rsidRDefault="00DE0EA2" w:rsidP="00DE0EA2">
      <w:pPr>
        <w:autoSpaceDE w:val="0"/>
        <w:autoSpaceDN w:val="0"/>
        <w:adjustRightInd w:val="0"/>
        <w:rPr>
          <w:rFonts w:ascii="Helv" w:hAnsi="Helv" w:cs="Helv"/>
          <w:color w:val="000000"/>
          <w:sz w:val="20"/>
          <w:szCs w:val="20"/>
        </w:rPr>
      </w:pPr>
      <w:r w:rsidRPr="00DE0EA2">
        <w:rPr>
          <w:rFonts w:ascii="Helv" w:hAnsi="Helv" w:cs="Helv"/>
          <w:color w:val="000000"/>
          <w:sz w:val="20"/>
          <w:szCs w:val="20"/>
        </w:rPr>
        <w:t>&lt;Name&gt;</w:t>
      </w:r>
    </w:p>
    <w:p w:rsidR="00DE0EA2" w:rsidRPr="00DE0EA2" w:rsidRDefault="00DE0EA2" w:rsidP="00DE0EA2">
      <w:pPr>
        <w:autoSpaceDE w:val="0"/>
        <w:autoSpaceDN w:val="0"/>
        <w:adjustRightInd w:val="0"/>
        <w:rPr>
          <w:rFonts w:ascii="Helv" w:hAnsi="Helv" w:cs="Helv"/>
          <w:color w:val="000000"/>
          <w:sz w:val="20"/>
          <w:szCs w:val="20"/>
        </w:rPr>
      </w:pPr>
      <w:r w:rsidRPr="00DE0EA2">
        <w:rPr>
          <w:rFonts w:ascii="Helv" w:hAnsi="Helv" w:cs="Helv"/>
          <w:color w:val="000000"/>
          <w:sz w:val="20"/>
          <w:szCs w:val="20"/>
        </w:rPr>
        <w:t>&lt;Title&gt;</w:t>
      </w:r>
    </w:p>
    <w:p w:rsidR="00DE0EA2" w:rsidRPr="00DE0EA2" w:rsidRDefault="00DE0EA2" w:rsidP="00DE0EA2">
      <w:pPr>
        <w:autoSpaceDE w:val="0"/>
        <w:autoSpaceDN w:val="0"/>
        <w:adjustRightInd w:val="0"/>
        <w:rPr>
          <w:rFonts w:ascii="Helv" w:hAnsi="Helv" w:cs="Helv"/>
          <w:color w:val="000000"/>
          <w:sz w:val="20"/>
          <w:szCs w:val="20"/>
        </w:rPr>
      </w:pPr>
      <w:r w:rsidRPr="00DE0EA2">
        <w:rPr>
          <w:rFonts w:ascii="Helv" w:hAnsi="Helv" w:cs="Helv"/>
          <w:color w:val="000000"/>
          <w:sz w:val="20"/>
          <w:szCs w:val="20"/>
        </w:rPr>
        <w:t>&lt;Company&gt;</w:t>
      </w:r>
    </w:p>
    <w:p w:rsidR="00DE0EA2" w:rsidRPr="00DE0EA2" w:rsidRDefault="00DE0EA2" w:rsidP="00DE0EA2">
      <w:pPr>
        <w:autoSpaceDE w:val="0"/>
        <w:autoSpaceDN w:val="0"/>
        <w:adjustRightInd w:val="0"/>
        <w:rPr>
          <w:rFonts w:ascii="Helv" w:hAnsi="Helv" w:cs="Helv"/>
          <w:color w:val="000000"/>
          <w:sz w:val="20"/>
          <w:szCs w:val="20"/>
        </w:rPr>
      </w:pPr>
      <w:r w:rsidRPr="00DE0EA2">
        <w:rPr>
          <w:rFonts w:ascii="Helv" w:hAnsi="Helv" w:cs="Helv"/>
          <w:color w:val="000000"/>
          <w:sz w:val="20"/>
          <w:szCs w:val="20"/>
        </w:rPr>
        <w:t>&lt;Address&gt;</w:t>
      </w:r>
    </w:p>
    <w:p w:rsidR="00DE0EA2" w:rsidRPr="00DE0EA2" w:rsidRDefault="00DE0EA2" w:rsidP="00DE0EA2">
      <w:pPr>
        <w:autoSpaceDE w:val="0"/>
        <w:autoSpaceDN w:val="0"/>
        <w:adjustRightInd w:val="0"/>
        <w:rPr>
          <w:rFonts w:ascii="Helv" w:hAnsi="Helv" w:cs="Helv"/>
          <w:color w:val="000000"/>
          <w:sz w:val="20"/>
          <w:szCs w:val="20"/>
        </w:rPr>
      </w:pPr>
      <w:r w:rsidRPr="00DE0EA2">
        <w:rPr>
          <w:rFonts w:ascii="Helv" w:hAnsi="Helv" w:cs="Helv"/>
          <w:color w:val="000000"/>
          <w:sz w:val="20"/>
          <w:szCs w:val="20"/>
        </w:rPr>
        <w:t>&lt;City&gt;, &lt;</w:t>
      </w:r>
      <w:proofErr w:type="spellStart"/>
      <w:r w:rsidRPr="00DE0EA2">
        <w:rPr>
          <w:rFonts w:ascii="Helv" w:hAnsi="Helv" w:cs="Helv"/>
          <w:color w:val="000000"/>
          <w:sz w:val="20"/>
          <w:szCs w:val="20"/>
        </w:rPr>
        <w:t>Prov</w:t>
      </w:r>
      <w:proofErr w:type="spellEnd"/>
      <w:r w:rsidRPr="00DE0EA2">
        <w:rPr>
          <w:rFonts w:ascii="Helv" w:hAnsi="Helv" w:cs="Helv"/>
          <w:color w:val="000000"/>
          <w:sz w:val="20"/>
          <w:szCs w:val="20"/>
        </w:rPr>
        <w:t>&gt;, &lt;PC&gt;</w:t>
      </w:r>
    </w:p>
    <w:p w:rsidR="00DE0EA2" w:rsidRPr="00DE0EA2" w:rsidRDefault="00DE0EA2" w:rsidP="00DE0EA2">
      <w:pPr>
        <w:autoSpaceDE w:val="0"/>
        <w:autoSpaceDN w:val="0"/>
        <w:adjustRightInd w:val="0"/>
        <w:spacing w:after="240"/>
        <w:rPr>
          <w:rFonts w:ascii="Helv" w:hAnsi="Helv" w:cs="Helv"/>
          <w:color w:val="000000"/>
          <w:sz w:val="20"/>
          <w:szCs w:val="20"/>
        </w:rPr>
      </w:pPr>
    </w:p>
    <w:p w:rsidR="00DE0EA2" w:rsidRDefault="00DE0EA2" w:rsidP="00DE0EA2">
      <w:pPr>
        <w:autoSpaceDE w:val="0"/>
        <w:autoSpaceDN w:val="0"/>
        <w:adjustRightInd w:val="0"/>
        <w:spacing w:after="240"/>
        <w:rPr>
          <w:rFonts w:ascii="Helv" w:hAnsi="Helv" w:cs="Helv"/>
          <w:color w:val="000000"/>
          <w:sz w:val="20"/>
          <w:szCs w:val="20"/>
        </w:rPr>
      </w:pPr>
      <w:bookmarkStart w:id="0" w:name="_GoBack"/>
      <w:bookmarkEnd w:id="0"/>
      <w:proofErr w:type="gramStart"/>
      <w:r>
        <w:rPr>
          <w:rFonts w:ascii="Helv" w:hAnsi="Helv" w:cs="Helv"/>
          <w:color w:val="000000"/>
          <w:sz w:val="20"/>
          <w:szCs w:val="20"/>
        </w:rPr>
        <w:t xml:space="preserve">Hi, </w:t>
      </w:r>
      <w:r w:rsidRPr="00DE0EA2">
        <w:rPr>
          <w:rFonts w:ascii="Helv" w:hAnsi="Helv" w:cs="Helv"/>
          <w:color w:val="000000"/>
          <w:sz w:val="20"/>
          <w:szCs w:val="20"/>
          <w:highlight w:val="yellow"/>
        </w:rPr>
        <w:t>XX</w:t>
      </w:r>
      <w:r>
        <w:rPr>
          <w:rFonts w:ascii="Helv" w:hAnsi="Helv" w:cs="Helv"/>
          <w:color w:val="000000"/>
          <w:sz w:val="20"/>
          <w:szCs w:val="20"/>
        </w:rPr>
        <w:t>.</w:t>
      </w:r>
      <w:proofErr w:type="gramEnd"/>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 </w:t>
      </w:r>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4.8 million Canadians live in poverty. The work The Salvation Army does to help lift up those in need continues to be critically important, including here in [</w:t>
      </w:r>
      <w:r w:rsidRPr="00DE0EA2">
        <w:rPr>
          <w:rFonts w:ascii="Helv" w:hAnsi="Helv" w:cs="Helv"/>
          <w:color w:val="000000"/>
          <w:sz w:val="20"/>
          <w:szCs w:val="20"/>
          <w:highlight w:val="yellow"/>
        </w:rPr>
        <w:t>city name</w:t>
      </w:r>
      <w:r>
        <w:rPr>
          <w:rFonts w:ascii="Helv" w:hAnsi="Helv" w:cs="Helv"/>
          <w:color w:val="000000"/>
          <w:sz w:val="20"/>
          <w:szCs w:val="20"/>
        </w:rPr>
        <w:t>], where last year we supported [</w:t>
      </w:r>
      <w:r w:rsidRPr="00DE0EA2">
        <w:rPr>
          <w:rFonts w:ascii="Helv" w:hAnsi="Helv" w:cs="Helv"/>
          <w:color w:val="000000"/>
          <w:sz w:val="20"/>
          <w:szCs w:val="20"/>
          <w:highlight w:val="yellow"/>
        </w:rPr>
        <w:t>X people</w:t>
      </w:r>
      <w:r>
        <w:rPr>
          <w:rFonts w:ascii="Helv" w:hAnsi="Helv" w:cs="Helv"/>
          <w:color w:val="000000"/>
          <w:sz w:val="20"/>
          <w:szCs w:val="20"/>
        </w:rPr>
        <w:t>]. In the lead up to Christmas, we need the support and contributions of our dedicated volunteers.</w:t>
      </w:r>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 xml:space="preserve">Right now, we’re looking for volunteers for our upcoming </w:t>
      </w:r>
      <w:hyperlink r:id="rId9" w:history="1">
        <w:r>
          <w:rPr>
            <w:rFonts w:ascii="Helv" w:hAnsi="Helv" w:cs="Helv"/>
            <w:b/>
            <w:bCs/>
            <w:color w:val="0000FF"/>
            <w:sz w:val="20"/>
            <w:szCs w:val="20"/>
            <w:u w:val="single"/>
          </w:rPr>
          <w:t>Christmas Kettle campaign</w:t>
        </w:r>
      </w:hyperlink>
      <w:r>
        <w:rPr>
          <w:rFonts w:ascii="Helv" w:hAnsi="Helv" w:cs="Helv"/>
          <w:color w:val="000000"/>
          <w:sz w:val="20"/>
          <w:szCs w:val="20"/>
        </w:rPr>
        <w:t xml:space="preserve">, one of Canada's largest and most recognizable annual charitable events. </w:t>
      </w:r>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 xml:space="preserve">With more than 2,000 kettle locations across Canada, the annual fundraising campaign relies on volunteers to collect donations for programs and services that improve the lives of those living in poverty. Volunteer efforts will directly impact [city name]. All donations stay in the community in which they were donated. </w:t>
      </w:r>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Last year, the [</w:t>
      </w:r>
      <w:r w:rsidRPr="00DE0EA2">
        <w:rPr>
          <w:rFonts w:ascii="Helv" w:hAnsi="Helv" w:cs="Helv"/>
          <w:color w:val="000000"/>
          <w:sz w:val="20"/>
          <w:szCs w:val="20"/>
          <w:highlight w:val="yellow"/>
        </w:rPr>
        <w:t>city name</w:t>
      </w:r>
      <w:r>
        <w:rPr>
          <w:rFonts w:ascii="Helv" w:hAnsi="Helv" w:cs="Helv"/>
          <w:color w:val="000000"/>
          <w:sz w:val="20"/>
          <w:szCs w:val="20"/>
        </w:rPr>
        <w:t>] Salvation Army raised [</w:t>
      </w:r>
      <w:r w:rsidRPr="00DE0EA2">
        <w:rPr>
          <w:rFonts w:ascii="Helv" w:hAnsi="Helv" w:cs="Helv"/>
          <w:color w:val="000000"/>
          <w:sz w:val="20"/>
          <w:szCs w:val="20"/>
          <w:highlight w:val="yellow"/>
        </w:rPr>
        <w:t>dollar amount</w:t>
      </w:r>
      <w:r>
        <w:rPr>
          <w:rFonts w:ascii="Helv" w:hAnsi="Helv" w:cs="Helv"/>
          <w:color w:val="000000"/>
          <w:sz w:val="20"/>
          <w:szCs w:val="20"/>
        </w:rPr>
        <w:t>] through its Kettle campaign which went towards [</w:t>
      </w:r>
      <w:r w:rsidRPr="00DE0EA2">
        <w:rPr>
          <w:rFonts w:ascii="Helv" w:hAnsi="Helv" w:cs="Helv"/>
          <w:color w:val="000000"/>
          <w:sz w:val="20"/>
          <w:szCs w:val="20"/>
          <w:highlight w:val="yellow"/>
        </w:rPr>
        <w:t>include details around community impact, e.g. providing meals to XX people in need</w:t>
      </w:r>
      <w:r>
        <w:rPr>
          <w:rFonts w:ascii="Helv" w:hAnsi="Helv" w:cs="Helv"/>
          <w:color w:val="000000"/>
          <w:sz w:val="20"/>
          <w:szCs w:val="20"/>
        </w:rPr>
        <w:t>]. This year, the goal is to reach [</w:t>
      </w:r>
      <w:r w:rsidRPr="00DE0EA2">
        <w:rPr>
          <w:rFonts w:ascii="Helv" w:hAnsi="Helv" w:cs="Helv"/>
          <w:color w:val="000000"/>
          <w:sz w:val="20"/>
          <w:szCs w:val="20"/>
          <w:highlight w:val="yellow"/>
        </w:rPr>
        <w:t>dollar amount</w:t>
      </w:r>
      <w:r>
        <w:rPr>
          <w:rFonts w:ascii="Helv" w:hAnsi="Helv" w:cs="Helv"/>
          <w:color w:val="000000"/>
          <w:sz w:val="20"/>
          <w:szCs w:val="20"/>
        </w:rPr>
        <w:t>].</w:t>
      </w:r>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If you’re interested in speaking with a previous Kettle campaign volunteer or a local Salvation Army representative to learn more about the volunteer experience and impact of the initiative, I’d be happy to set something up.   </w:t>
      </w:r>
    </w:p>
    <w:p w:rsidR="00DE0EA2" w:rsidRDefault="00DE0EA2" w:rsidP="00DE0EA2">
      <w:pPr>
        <w:autoSpaceDE w:val="0"/>
        <w:autoSpaceDN w:val="0"/>
        <w:adjustRightInd w:val="0"/>
        <w:spacing w:after="240"/>
        <w:rPr>
          <w:rFonts w:ascii="Helv" w:hAnsi="Helv" w:cs="Helv"/>
          <w:color w:val="000000"/>
          <w:sz w:val="20"/>
          <w:szCs w:val="20"/>
        </w:rPr>
      </w:pPr>
      <w:r>
        <w:rPr>
          <w:rFonts w:ascii="Helv" w:hAnsi="Helv" w:cs="Helv"/>
          <w:color w:val="000000"/>
          <w:sz w:val="20"/>
          <w:szCs w:val="20"/>
        </w:rPr>
        <w:t>Thanks,</w:t>
      </w:r>
    </w:p>
    <w:p w:rsidR="00DE0EA2" w:rsidRDefault="00DE0EA2" w:rsidP="00DE0EA2">
      <w:pPr>
        <w:autoSpaceDE w:val="0"/>
        <w:autoSpaceDN w:val="0"/>
        <w:adjustRightInd w:val="0"/>
        <w:spacing w:after="240"/>
        <w:rPr>
          <w:rFonts w:ascii="Helv" w:hAnsi="Helv" w:cs="Helv"/>
          <w:color w:val="000000"/>
          <w:sz w:val="20"/>
          <w:szCs w:val="20"/>
        </w:rPr>
      </w:pPr>
    </w:p>
    <w:p w:rsidR="00DE0EA2" w:rsidRDefault="00DE0EA2" w:rsidP="00DE0EA2">
      <w:pPr>
        <w:autoSpaceDE w:val="0"/>
        <w:autoSpaceDN w:val="0"/>
        <w:adjustRightInd w:val="0"/>
        <w:spacing w:after="240"/>
        <w:rPr>
          <w:rFonts w:ascii="Helv" w:hAnsi="Helv" w:cs="Helv"/>
          <w:color w:val="000000"/>
          <w:sz w:val="20"/>
          <w:szCs w:val="20"/>
        </w:rPr>
      </w:pPr>
      <w:r w:rsidRPr="00DE0EA2">
        <w:rPr>
          <w:rFonts w:ascii="Helv" w:hAnsi="Helv" w:cs="Helv"/>
          <w:color w:val="000000"/>
          <w:sz w:val="20"/>
          <w:szCs w:val="20"/>
          <w:highlight w:val="yellow"/>
        </w:rPr>
        <w:t>XX</w:t>
      </w:r>
    </w:p>
    <w:p w:rsidR="00AB680C" w:rsidRPr="004A4A33" w:rsidRDefault="00AB680C" w:rsidP="00DE0EA2">
      <w:pPr>
        <w:spacing w:after="240"/>
      </w:pPr>
    </w:p>
    <w:sectPr w:rsidR="00AB680C" w:rsidRPr="004A4A33" w:rsidSect="003E6310">
      <w:footerReference w:type="default" r:id="rId10"/>
      <w:headerReference w:type="first" r:id="rId11"/>
      <w:footerReference w:type="first" r:id="rId12"/>
      <w:pgSz w:w="12240" w:h="15840" w:code="1"/>
      <w:pgMar w:top="1440" w:right="1800" w:bottom="1800" w:left="2016" w:header="864" w:footer="288"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3B" w:rsidRDefault="00176C3B">
      <w:r>
        <w:separator/>
      </w:r>
    </w:p>
  </w:endnote>
  <w:endnote w:type="continuationSeparator" w:id="0">
    <w:p w:rsidR="00176C3B" w:rsidRDefault="0017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204483"/>
      <w:docPartObj>
        <w:docPartGallery w:val="Page Numbers (Bottom of Page)"/>
        <w:docPartUnique/>
      </w:docPartObj>
    </w:sdtPr>
    <w:sdtEndPr>
      <w:rPr>
        <w:noProof/>
      </w:rPr>
    </w:sdtEndPr>
    <w:sdtContent>
      <w:p w:rsidR="003E6310" w:rsidRDefault="003E6310">
        <w:pPr>
          <w:pStyle w:val="Footer"/>
          <w:jc w:val="right"/>
        </w:pPr>
        <w:r>
          <w:fldChar w:fldCharType="begin"/>
        </w:r>
        <w:r>
          <w:instrText xml:space="preserve"> PAGE   \* MERGEFORMAT </w:instrText>
        </w:r>
        <w:r>
          <w:fldChar w:fldCharType="separate"/>
        </w:r>
        <w:r w:rsidR="00DE0EA2">
          <w:rPr>
            <w:noProof/>
          </w:rPr>
          <w:t>2</w:t>
        </w:r>
        <w:r>
          <w:rPr>
            <w:noProof/>
          </w:rPr>
          <w:fldChar w:fldCharType="end"/>
        </w:r>
      </w:p>
    </w:sdtContent>
  </w:sdt>
  <w:p w:rsidR="003A622F" w:rsidRDefault="003A622F">
    <w:pPr>
      <w:pStyle w:val="Footer"/>
      <w:tabs>
        <w:tab w:val="left" w:pos="37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9"/>
      <w:gridCol w:w="1961"/>
      <w:gridCol w:w="2160"/>
      <w:gridCol w:w="2160"/>
    </w:tblGrid>
    <w:tr w:rsidR="00925641" w:rsidRPr="0050565D" w:rsidTr="00BD0AE2">
      <w:tc>
        <w:tcPr>
          <w:tcW w:w="1365" w:type="pct"/>
        </w:tcPr>
        <w:p w:rsidR="00717D99" w:rsidRPr="0050565D" w:rsidRDefault="00717D99" w:rsidP="00987D64">
          <w:pPr>
            <w:pStyle w:val="Footer"/>
            <w:tabs>
              <w:tab w:val="clear" w:pos="5760"/>
              <w:tab w:val="left" w:pos="3780"/>
              <w:tab w:val="left" w:pos="6480"/>
            </w:tabs>
            <w:jc w:val="center"/>
            <w:rPr>
              <w:rFonts w:ascii="Times New Roman" w:hAnsi="Times New Roman"/>
              <w:sz w:val="18"/>
              <w:szCs w:val="18"/>
            </w:rPr>
          </w:pPr>
          <w:r w:rsidRPr="0050565D">
            <w:rPr>
              <w:rFonts w:ascii="Times New Roman" w:hAnsi="Times New Roman"/>
              <w:sz w:val="18"/>
              <w:szCs w:val="18"/>
            </w:rPr>
            <w:t>William and Catherine Booth</w:t>
          </w:r>
        </w:p>
      </w:tc>
      <w:tc>
        <w:tcPr>
          <w:tcW w:w="1135" w:type="pct"/>
        </w:tcPr>
        <w:p w:rsidR="00717D99" w:rsidRPr="0050565D" w:rsidRDefault="00B83371" w:rsidP="00987D64">
          <w:pPr>
            <w:pStyle w:val="Footer"/>
            <w:tabs>
              <w:tab w:val="clear" w:pos="5760"/>
              <w:tab w:val="left" w:pos="3780"/>
              <w:tab w:val="left" w:pos="6480"/>
            </w:tabs>
            <w:jc w:val="center"/>
            <w:rPr>
              <w:rFonts w:ascii="Times New Roman" w:hAnsi="Times New Roman"/>
              <w:sz w:val="18"/>
              <w:szCs w:val="18"/>
            </w:rPr>
          </w:pPr>
          <w:r w:rsidRPr="00B83371">
            <w:rPr>
              <w:rFonts w:ascii="Times New Roman" w:hAnsi="Times New Roman"/>
              <w:sz w:val="18"/>
              <w:szCs w:val="18"/>
            </w:rPr>
            <w:t>Brian Peddle</w:t>
          </w:r>
        </w:p>
      </w:tc>
      <w:tc>
        <w:tcPr>
          <w:tcW w:w="1250" w:type="pct"/>
        </w:tcPr>
        <w:p w:rsidR="00717D99" w:rsidRPr="0050565D" w:rsidRDefault="00717D99" w:rsidP="00987D64">
          <w:pPr>
            <w:pStyle w:val="Footer"/>
            <w:tabs>
              <w:tab w:val="clear" w:pos="5760"/>
              <w:tab w:val="left" w:pos="3780"/>
              <w:tab w:val="left" w:pos="6480"/>
            </w:tabs>
            <w:jc w:val="center"/>
            <w:rPr>
              <w:rFonts w:ascii="Times New Roman" w:hAnsi="Times New Roman"/>
              <w:sz w:val="18"/>
              <w:szCs w:val="18"/>
            </w:rPr>
          </w:pPr>
          <w:r w:rsidRPr="0050565D">
            <w:rPr>
              <w:rFonts w:ascii="Times New Roman" w:hAnsi="Times New Roman"/>
              <w:sz w:val="18"/>
              <w:szCs w:val="18"/>
            </w:rPr>
            <w:t>Susan McMillan</w:t>
          </w:r>
        </w:p>
      </w:tc>
      <w:tc>
        <w:tcPr>
          <w:tcW w:w="1250" w:type="pct"/>
        </w:tcPr>
        <w:p w:rsidR="00717D99" w:rsidRPr="0050565D" w:rsidRDefault="00450D93" w:rsidP="00987D64">
          <w:pPr>
            <w:pStyle w:val="Footer"/>
            <w:tabs>
              <w:tab w:val="clear" w:pos="5760"/>
              <w:tab w:val="left" w:pos="3780"/>
              <w:tab w:val="left" w:pos="6480"/>
            </w:tabs>
            <w:jc w:val="center"/>
            <w:rPr>
              <w:rFonts w:ascii="Times New Roman" w:hAnsi="Times New Roman"/>
              <w:sz w:val="18"/>
              <w:szCs w:val="18"/>
            </w:rPr>
          </w:pPr>
          <w:r>
            <w:rPr>
              <w:rFonts w:ascii="Times New Roman" w:hAnsi="Times New Roman"/>
              <w:sz w:val="18"/>
              <w:szCs w:val="18"/>
            </w:rPr>
            <w:t xml:space="preserve">Jamie </w:t>
          </w:r>
          <w:proofErr w:type="spellStart"/>
          <w:r>
            <w:rPr>
              <w:rFonts w:ascii="Times New Roman" w:hAnsi="Times New Roman"/>
              <w:sz w:val="18"/>
              <w:szCs w:val="18"/>
            </w:rPr>
            <w:t>Braund</w:t>
          </w:r>
          <w:proofErr w:type="spellEnd"/>
        </w:p>
      </w:tc>
    </w:tr>
    <w:tr w:rsidR="00925641" w:rsidRPr="0050565D" w:rsidTr="00BD0AE2">
      <w:tc>
        <w:tcPr>
          <w:tcW w:w="1365" w:type="pct"/>
        </w:tcPr>
        <w:p w:rsidR="00717D99" w:rsidRPr="0050565D" w:rsidRDefault="00717D99" w:rsidP="00987D64">
          <w:pPr>
            <w:pStyle w:val="Footer"/>
            <w:tabs>
              <w:tab w:val="clear" w:pos="5760"/>
              <w:tab w:val="left" w:pos="3780"/>
              <w:tab w:val="left" w:pos="6480"/>
            </w:tabs>
            <w:jc w:val="center"/>
            <w:rPr>
              <w:rFonts w:ascii="Times New Roman" w:hAnsi="Times New Roman"/>
              <w:sz w:val="16"/>
            </w:rPr>
          </w:pPr>
          <w:r w:rsidRPr="0050565D">
            <w:rPr>
              <w:rFonts w:ascii="Times New Roman" w:hAnsi="Times New Roman"/>
              <w:sz w:val="16"/>
            </w:rPr>
            <w:t>Founders</w:t>
          </w:r>
        </w:p>
      </w:tc>
      <w:tc>
        <w:tcPr>
          <w:tcW w:w="1135" w:type="pct"/>
        </w:tcPr>
        <w:p w:rsidR="00717D99" w:rsidRPr="0050565D" w:rsidRDefault="00717D99" w:rsidP="00987D64">
          <w:pPr>
            <w:pStyle w:val="Footer"/>
            <w:tabs>
              <w:tab w:val="clear" w:pos="5760"/>
              <w:tab w:val="left" w:pos="3780"/>
              <w:tab w:val="left" w:pos="6480"/>
            </w:tabs>
            <w:jc w:val="center"/>
            <w:rPr>
              <w:rFonts w:ascii="Times New Roman" w:hAnsi="Times New Roman"/>
              <w:sz w:val="16"/>
            </w:rPr>
          </w:pPr>
          <w:r w:rsidRPr="0050565D">
            <w:rPr>
              <w:rFonts w:ascii="Times New Roman" w:hAnsi="Times New Roman"/>
              <w:sz w:val="16"/>
            </w:rPr>
            <w:t>General</w:t>
          </w:r>
        </w:p>
      </w:tc>
      <w:tc>
        <w:tcPr>
          <w:tcW w:w="1250" w:type="pct"/>
        </w:tcPr>
        <w:p w:rsidR="00717D99" w:rsidRPr="0050565D" w:rsidRDefault="00717D99" w:rsidP="00987D64">
          <w:pPr>
            <w:pStyle w:val="Footer"/>
            <w:tabs>
              <w:tab w:val="clear" w:pos="5760"/>
              <w:tab w:val="left" w:pos="3780"/>
              <w:tab w:val="left" w:pos="6480"/>
            </w:tabs>
            <w:jc w:val="center"/>
            <w:rPr>
              <w:rFonts w:ascii="Times New Roman" w:hAnsi="Times New Roman"/>
              <w:sz w:val="16"/>
            </w:rPr>
          </w:pPr>
          <w:r w:rsidRPr="0050565D">
            <w:rPr>
              <w:rFonts w:ascii="Times New Roman" w:hAnsi="Times New Roman"/>
              <w:sz w:val="16"/>
            </w:rPr>
            <w:t>Territorial Commander</w:t>
          </w:r>
        </w:p>
      </w:tc>
      <w:tc>
        <w:tcPr>
          <w:tcW w:w="1250" w:type="pct"/>
        </w:tcPr>
        <w:p w:rsidR="00717D99" w:rsidRPr="0050565D" w:rsidRDefault="00717D99" w:rsidP="00987D64">
          <w:pPr>
            <w:pStyle w:val="Footer"/>
            <w:tabs>
              <w:tab w:val="clear" w:pos="5760"/>
              <w:tab w:val="left" w:pos="3780"/>
              <w:tab w:val="left" w:pos="6480"/>
            </w:tabs>
            <w:jc w:val="center"/>
            <w:rPr>
              <w:rFonts w:ascii="Times New Roman" w:hAnsi="Times New Roman"/>
              <w:sz w:val="16"/>
            </w:rPr>
          </w:pPr>
          <w:r w:rsidRPr="0050565D">
            <w:rPr>
              <w:rFonts w:ascii="Times New Roman" w:hAnsi="Times New Roman"/>
              <w:sz w:val="16"/>
            </w:rPr>
            <w:t>Divisional Commander</w:t>
          </w:r>
        </w:p>
      </w:tc>
    </w:tr>
  </w:tbl>
  <w:p w:rsidR="003A622F" w:rsidRDefault="003A622F" w:rsidP="00B657CD">
    <w:pPr>
      <w:pStyle w:val="Footer"/>
      <w:tabs>
        <w:tab w:val="clear" w:pos="5760"/>
        <w:tab w:val="left" w:pos="3780"/>
        <w:tab w:val="left" w:pos="6480"/>
      </w:tabs>
      <w:spacing w:line="180" w:lineRule="exact"/>
      <w:ind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3B" w:rsidRDefault="00176C3B">
      <w:r>
        <w:separator/>
      </w:r>
    </w:p>
  </w:footnote>
  <w:footnote w:type="continuationSeparator" w:id="0">
    <w:p w:rsidR="00176C3B" w:rsidRDefault="0017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66" w:type="dxa"/>
      <w:tblInd w:w="-791" w:type="dxa"/>
      <w:tblLayout w:type="fixed"/>
      <w:tblLook w:val="0000" w:firstRow="0" w:lastRow="0" w:firstColumn="0" w:lastColumn="0" w:noHBand="0" w:noVBand="0"/>
    </w:tblPr>
    <w:tblGrid>
      <w:gridCol w:w="2381"/>
      <w:gridCol w:w="3588"/>
      <w:gridCol w:w="4497"/>
    </w:tblGrid>
    <w:tr w:rsidR="003A622F">
      <w:trPr>
        <w:cantSplit/>
      </w:trPr>
      <w:tc>
        <w:tcPr>
          <w:tcW w:w="2381" w:type="dxa"/>
        </w:tcPr>
        <w:p w:rsidR="003A622F" w:rsidRPr="00176C3B" w:rsidRDefault="001F60BC" w:rsidP="008A0045">
          <w:pPr>
            <w:jc w:val="center"/>
            <w:rPr>
              <w:sz w:val="16"/>
              <w:szCs w:val="16"/>
            </w:rPr>
          </w:pPr>
          <w:r>
            <w:rPr>
              <w:noProof/>
              <w:sz w:val="16"/>
              <w:szCs w:val="16"/>
              <w:lang w:eastAsia="zh-CN"/>
            </w:rPr>
            <w:drawing>
              <wp:anchor distT="0" distB="0" distL="114300" distR="114300" simplePos="0" relativeHeight="251658240" behindDoc="1" locked="0" layoutInCell="1" allowOverlap="1" wp14:anchorId="1EC1C9FD" wp14:editId="0B6EA709">
                <wp:simplePos x="1038225" y="552450"/>
                <wp:positionH relativeFrom="margin">
                  <wp:align>right</wp:align>
                </wp:positionH>
                <wp:positionV relativeFrom="margin">
                  <wp:align>top</wp:align>
                </wp:positionV>
                <wp:extent cx="864235" cy="920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GHT_red_hrz_72.png"/>
                        <pic:cNvPicPr/>
                      </pic:nvPicPr>
                      <pic:blipFill>
                        <a:blip r:embed="rId1">
                          <a:extLst>
                            <a:ext uri="{28A0092B-C50C-407E-A947-70E740481C1C}">
                              <a14:useLocalDpi xmlns:a14="http://schemas.microsoft.com/office/drawing/2010/main" val="0"/>
                            </a:ext>
                          </a:extLst>
                        </a:blip>
                        <a:stretch>
                          <a:fillRect/>
                        </a:stretch>
                      </pic:blipFill>
                      <pic:spPr>
                        <a:xfrm>
                          <a:off x="0" y="0"/>
                          <a:ext cx="864235" cy="920750"/>
                        </a:xfrm>
                        <a:prstGeom prst="rect">
                          <a:avLst/>
                        </a:prstGeom>
                      </pic:spPr>
                    </pic:pic>
                  </a:graphicData>
                </a:graphic>
                <wp14:sizeRelH relativeFrom="page">
                  <wp14:pctWidth>0</wp14:pctWidth>
                </wp14:sizeRelH>
                <wp14:sizeRelV relativeFrom="page">
                  <wp14:pctHeight>0</wp14:pctHeight>
                </wp14:sizeRelV>
              </wp:anchor>
            </w:drawing>
          </w:r>
        </w:p>
      </w:tc>
      <w:tc>
        <w:tcPr>
          <w:tcW w:w="3588" w:type="dxa"/>
        </w:tcPr>
        <w:p w:rsidR="003A622F" w:rsidRPr="003E6310" w:rsidRDefault="00176C3B" w:rsidP="007966C1">
          <w:pPr>
            <w:tabs>
              <w:tab w:val="left" w:pos="437"/>
            </w:tabs>
            <w:spacing w:before="20" w:after="20"/>
            <w:rPr>
              <w:rFonts w:ascii="Times New Roman" w:hAnsi="Times New Roman"/>
              <w:sz w:val="16"/>
              <w:szCs w:val="16"/>
            </w:rPr>
          </w:pPr>
          <w:r w:rsidRPr="003E6310">
            <w:rPr>
              <w:rFonts w:ascii="Times New Roman" w:hAnsi="Times New Roman"/>
              <w:b/>
              <w:sz w:val="18"/>
              <w:szCs w:val="16"/>
            </w:rPr>
            <w:t>The Salvation Army</w:t>
          </w:r>
        </w:p>
        <w:p w:rsidR="00176C3B" w:rsidRPr="003E6310" w:rsidRDefault="00176C3B" w:rsidP="007966C1">
          <w:pPr>
            <w:tabs>
              <w:tab w:val="left" w:pos="437"/>
            </w:tabs>
            <w:spacing w:before="20" w:after="20"/>
            <w:rPr>
              <w:rFonts w:ascii="Times New Roman" w:hAnsi="Times New Roman"/>
              <w:sz w:val="16"/>
              <w:szCs w:val="16"/>
            </w:rPr>
          </w:pPr>
          <w:r w:rsidRPr="003E6310">
            <w:rPr>
              <w:rFonts w:ascii="Times New Roman" w:hAnsi="Times New Roman"/>
              <w:sz w:val="16"/>
              <w:szCs w:val="16"/>
            </w:rPr>
            <w:t>Canada &amp; Bermuda</w:t>
          </w:r>
        </w:p>
        <w:p w:rsidR="00176C3B" w:rsidRPr="003E6310" w:rsidRDefault="00176C3B" w:rsidP="007966C1">
          <w:pPr>
            <w:tabs>
              <w:tab w:val="left" w:pos="437"/>
            </w:tabs>
            <w:spacing w:before="20" w:after="20"/>
            <w:rPr>
              <w:rFonts w:ascii="Times New Roman" w:hAnsi="Times New Roman"/>
              <w:sz w:val="16"/>
              <w:szCs w:val="16"/>
            </w:rPr>
          </w:pPr>
          <w:r w:rsidRPr="003E6310">
            <w:rPr>
              <w:rFonts w:ascii="Times New Roman" w:hAnsi="Times New Roman"/>
              <w:sz w:val="16"/>
              <w:szCs w:val="16"/>
            </w:rPr>
            <w:t>British Columbia</w:t>
          </w:r>
          <w:r w:rsidR="00AC569F" w:rsidRPr="003E6310">
            <w:rPr>
              <w:rFonts w:ascii="Times New Roman" w:hAnsi="Times New Roman"/>
              <w:sz w:val="16"/>
              <w:szCs w:val="16"/>
            </w:rPr>
            <w:t xml:space="preserve"> Division</w:t>
          </w:r>
        </w:p>
        <w:p w:rsidR="00176C3B" w:rsidRPr="003E6310" w:rsidRDefault="00176C3B" w:rsidP="007966C1">
          <w:pPr>
            <w:tabs>
              <w:tab w:val="left" w:pos="437"/>
            </w:tabs>
            <w:spacing w:before="20" w:after="20"/>
            <w:rPr>
              <w:rFonts w:ascii="Times New Roman" w:hAnsi="Times New Roman"/>
              <w:sz w:val="16"/>
              <w:szCs w:val="16"/>
            </w:rPr>
          </w:pPr>
        </w:p>
        <w:p w:rsidR="00176C3B" w:rsidRPr="00176C3B" w:rsidRDefault="00176C3B" w:rsidP="007966C1">
          <w:pPr>
            <w:tabs>
              <w:tab w:val="left" w:pos="437"/>
            </w:tabs>
            <w:spacing w:before="20" w:after="20"/>
            <w:rPr>
              <w:sz w:val="16"/>
              <w:szCs w:val="16"/>
            </w:rPr>
          </w:pPr>
          <w:r w:rsidRPr="003E6310">
            <w:rPr>
              <w:rFonts w:ascii="Times New Roman" w:hAnsi="Times New Roman"/>
              <w:b/>
              <w:sz w:val="16"/>
              <w:szCs w:val="16"/>
            </w:rPr>
            <w:t>Public Relations &amp; Development</w:t>
          </w:r>
        </w:p>
      </w:tc>
      <w:tc>
        <w:tcPr>
          <w:tcW w:w="4497" w:type="dxa"/>
        </w:tcPr>
        <w:p w:rsidR="003A622F" w:rsidRDefault="00176C3B" w:rsidP="008A0045">
          <w:pPr>
            <w:spacing w:before="20" w:after="20"/>
            <w:ind w:left="43"/>
            <w:rPr>
              <w:rFonts w:ascii="Times New Roman" w:hAnsi="Times New Roman"/>
              <w:sz w:val="16"/>
              <w:szCs w:val="16"/>
            </w:rPr>
          </w:pPr>
          <w:r>
            <w:rPr>
              <w:rFonts w:ascii="Times New Roman" w:hAnsi="Times New Roman"/>
              <w:sz w:val="16"/>
              <w:szCs w:val="16"/>
            </w:rPr>
            <w:t>103 - 3833 Henning Drive  Burnaby BC  V5C 6N5</w:t>
          </w:r>
        </w:p>
        <w:p w:rsidR="00176C3B" w:rsidRDefault="00176C3B" w:rsidP="008A0045">
          <w:pPr>
            <w:spacing w:before="20" w:after="20"/>
            <w:ind w:left="43"/>
            <w:rPr>
              <w:rFonts w:ascii="Times New Roman" w:hAnsi="Times New Roman"/>
              <w:sz w:val="16"/>
              <w:szCs w:val="16"/>
            </w:rPr>
          </w:pPr>
          <w:r>
            <w:rPr>
              <w:rFonts w:ascii="Times New Roman" w:hAnsi="Times New Roman"/>
              <w:sz w:val="16"/>
              <w:szCs w:val="16"/>
            </w:rPr>
            <w:t>Tel:  (604) 299-3908</w:t>
          </w:r>
        </w:p>
        <w:p w:rsidR="00176C3B" w:rsidRDefault="00176C3B" w:rsidP="008A0045">
          <w:pPr>
            <w:spacing w:before="20" w:after="20"/>
            <w:ind w:left="43"/>
            <w:rPr>
              <w:rFonts w:ascii="Times New Roman" w:hAnsi="Times New Roman"/>
              <w:sz w:val="16"/>
              <w:szCs w:val="16"/>
            </w:rPr>
          </w:pPr>
          <w:r>
            <w:rPr>
              <w:rFonts w:ascii="Times New Roman" w:hAnsi="Times New Roman"/>
              <w:sz w:val="16"/>
              <w:szCs w:val="16"/>
            </w:rPr>
            <w:t>Fax:  (604) 291-0345</w:t>
          </w:r>
        </w:p>
        <w:p w:rsidR="00176C3B" w:rsidRPr="00A76B22" w:rsidRDefault="00176C3B" w:rsidP="008A0045">
          <w:pPr>
            <w:spacing w:before="20" w:after="20"/>
            <w:ind w:left="43"/>
            <w:rPr>
              <w:rFonts w:ascii="Times New Roman" w:hAnsi="Times New Roman"/>
              <w:sz w:val="16"/>
              <w:szCs w:val="16"/>
            </w:rPr>
          </w:pPr>
          <w:r>
            <w:rPr>
              <w:rFonts w:ascii="Times New Roman" w:hAnsi="Times New Roman"/>
              <w:sz w:val="16"/>
              <w:szCs w:val="16"/>
            </w:rPr>
            <w:t>www.SalvationArmy.ca</w:t>
          </w:r>
        </w:p>
      </w:tc>
    </w:tr>
  </w:tbl>
  <w:p w:rsidR="003A622F" w:rsidRDefault="003A622F">
    <w:pPr>
      <w:rPr>
        <w:sz w:val="12"/>
        <w:szCs w:val="12"/>
      </w:rPr>
    </w:pPr>
  </w:p>
  <w:p w:rsidR="003E6310" w:rsidRDefault="003E6310">
    <w:pPr>
      <w:rPr>
        <w:sz w:val="12"/>
        <w:szCs w:val="12"/>
      </w:rPr>
    </w:pPr>
  </w:p>
  <w:p w:rsidR="00855889" w:rsidRDefault="00855889">
    <w:pPr>
      <w:rPr>
        <w:sz w:val="12"/>
        <w:szCs w:val="12"/>
      </w:rPr>
    </w:pPr>
  </w:p>
  <w:p w:rsidR="003E6310" w:rsidRPr="00514447" w:rsidRDefault="003E6310">
    <w:pP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28F"/>
    <w:multiLevelType w:val="hybridMultilevel"/>
    <w:tmpl w:val="CD94505A"/>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00AC8"/>
    <w:multiLevelType w:val="hybridMultilevel"/>
    <w:tmpl w:val="72FCA9C0"/>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64420"/>
    <w:multiLevelType w:val="hybridMultilevel"/>
    <w:tmpl w:val="60F2BA5C"/>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B11B4"/>
    <w:multiLevelType w:val="hybridMultilevel"/>
    <w:tmpl w:val="D0BA2E50"/>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D19FD"/>
    <w:multiLevelType w:val="hybridMultilevel"/>
    <w:tmpl w:val="48147CF0"/>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87342"/>
    <w:multiLevelType w:val="hybridMultilevel"/>
    <w:tmpl w:val="F4AE456C"/>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20AC7"/>
    <w:multiLevelType w:val="hybridMultilevel"/>
    <w:tmpl w:val="2786865C"/>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D6FCC"/>
    <w:multiLevelType w:val="hybridMultilevel"/>
    <w:tmpl w:val="74FEB246"/>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76F89"/>
    <w:multiLevelType w:val="hybridMultilevel"/>
    <w:tmpl w:val="6CD45EB0"/>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F349E"/>
    <w:multiLevelType w:val="hybridMultilevel"/>
    <w:tmpl w:val="2E76F482"/>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27D35"/>
    <w:multiLevelType w:val="hybridMultilevel"/>
    <w:tmpl w:val="5EF20378"/>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380D97"/>
    <w:multiLevelType w:val="hybridMultilevel"/>
    <w:tmpl w:val="FA763CA8"/>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FB4326"/>
    <w:multiLevelType w:val="hybridMultilevel"/>
    <w:tmpl w:val="8A844B9E"/>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40B0D"/>
    <w:multiLevelType w:val="hybridMultilevel"/>
    <w:tmpl w:val="535C78FA"/>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6E5E58"/>
    <w:multiLevelType w:val="hybridMultilevel"/>
    <w:tmpl w:val="33DC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3E573F"/>
    <w:multiLevelType w:val="hybridMultilevel"/>
    <w:tmpl w:val="B568C748"/>
    <w:lvl w:ilvl="0" w:tplc="9384C43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5"/>
  </w:num>
  <w:num w:numId="4">
    <w:abstractNumId w:val="1"/>
  </w:num>
  <w:num w:numId="5">
    <w:abstractNumId w:val="12"/>
  </w:num>
  <w:num w:numId="6">
    <w:abstractNumId w:val="15"/>
  </w:num>
  <w:num w:numId="7">
    <w:abstractNumId w:val="8"/>
  </w:num>
  <w:num w:numId="8">
    <w:abstractNumId w:val="7"/>
  </w:num>
  <w:num w:numId="9">
    <w:abstractNumId w:val="13"/>
  </w:num>
  <w:num w:numId="10">
    <w:abstractNumId w:val="2"/>
  </w:num>
  <w:num w:numId="11">
    <w:abstractNumId w:val="11"/>
  </w:num>
  <w:num w:numId="12">
    <w:abstractNumId w:val="10"/>
  </w:num>
  <w:num w:numId="13">
    <w:abstractNumId w:val="6"/>
  </w:num>
  <w:num w:numId="14">
    <w:abstractNumId w:val="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ytDQyNzE1t7AwNbFQ0lEKTi0uzszPAykwrAUAVk1ITCwAAAA="/>
  </w:docVars>
  <w:rsids>
    <w:rsidRoot w:val="004C65E4"/>
    <w:rsid w:val="0002075D"/>
    <w:rsid w:val="000277A8"/>
    <w:rsid w:val="00033B64"/>
    <w:rsid w:val="00034156"/>
    <w:rsid w:val="0003486B"/>
    <w:rsid w:val="000378A4"/>
    <w:rsid w:val="00043A68"/>
    <w:rsid w:val="000A52CD"/>
    <w:rsid w:val="000A678D"/>
    <w:rsid w:val="000A6D35"/>
    <w:rsid w:val="000B0C1E"/>
    <w:rsid w:val="000C0AD2"/>
    <w:rsid w:val="000D07AF"/>
    <w:rsid w:val="000E76B1"/>
    <w:rsid w:val="001017F8"/>
    <w:rsid w:val="00125745"/>
    <w:rsid w:val="00126C89"/>
    <w:rsid w:val="00135646"/>
    <w:rsid w:val="00153620"/>
    <w:rsid w:val="00155FD2"/>
    <w:rsid w:val="001627B4"/>
    <w:rsid w:val="00176C3B"/>
    <w:rsid w:val="00191FB9"/>
    <w:rsid w:val="001B0A7E"/>
    <w:rsid w:val="001B7CE2"/>
    <w:rsid w:val="001C385F"/>
    <w:rsid w:val="001D3E9C"/>
    <w:rsid w:val="001F60BC"/>
    <w:rsid w:val="002142E0"/>
    <w:rsid w:val="0025408A"/>
    <w:rsid w:val="00265A9D"/>
    <w:rsid w:val="002715DF"/>
    <w:rsid w:val="00275F62"/>
    <w:rsid w:val="00297123"/>
    <w:rsid w:val="002B4CB7"/>
    <w:rsid w:val="002C01C3"/>
    <w:rsid w:val="002C1053"/>
    <w:rsid w:val="002C2B7E"/>
    <w:rsid w:val="002C7446"/>
    <w:rsid w:val="002D30BD"/>
    <w:rsid w:val="002D3F5E"/>
    <w:rsid w:val="002E321F"/>
    <w:rsid w:val="002F07A7"/>
    <w:rsid w:val="00304B73"/>
    <w:rsid w:val="00327FAC"/>
    <w:rsid w:val="0034719D"/>
    <w:rsid w:val="00360ECD"/>
    <w:rsid w:val="00385084"/>
    <w:rsid w:val="00393795"/>
    <w:rsid w:val="003951B6"/>
    <w:rsid w:val="003A622F"/>
    <w:rsid w:val="003B4271"/>
    <w:rsid w:val="003B73FF"/>
    <w:rsid w:val="003C2DF4"/>
    <w:rsid w:val="003E38EE"/>
    <w:rsid w:val="003E58A4"/>
    <w:rsid w:val="003E6310"/>
    <w:rsid w:val="003E7DA0"/>
    <w:rsid w:val="003F10B2"/>
    <w:rsid w:val="004264D0"/>
    <w:rsid w:val="00431297"/>
    <w:rsid w:val="00432E72"/>
    <w:rsid w:val="0043517B"/>
    <w:rsid w:val="00450D93"/>
    <w:rsid w:val="004536ED"/>
    <w:rsid w:val="004643C6"/>
    <w:rsid w:val="00475E18"/>
    <w:rsid w:val="00490F59"/>
    <w:rsid w:val="00495B54"/>
    <w:rsid w:val="004A2FB0"/>
    <w:rsid w:val="004A4A33"/>
    <w:rsid w:val="004B3586"/>
    <w:rsid w:val="004B5A1C"/>
    <w:rsid w:val="004C65E4"/>
    <w:rsid w:val="004E04A5"/>
    <w:rsid w:val="004E6E89"/>
    <w:rsid w:val="00503A97"/>
    <w:rsid w:val="0050565D"/>
    <w:rsid w:val="00514447"/>
    <w:rsid w:val="00517EB7"/>
    <w:rsid w:val="00546547"/>
    <w:rsid w:val="0055549F"/>
    <w:rsid w:val="005605AA"/>
    <w:rsid w:val="00584491"/>
    <w:rsid w:val="00592EC3"/>
    <w:rsid w:val="005A331F"/>
    <w:rsid w:val="005C2444"/>
    <w:rsid w:val="005C5AB5"/>
    <w:rsid w:val="005C5CBF"/>
    <w:rsid w:val="005C69AB"/>
    <w:rsid w:val="005C6EA5"/>
    <w:rsid w:val="005C71B5"/>
    <w:rsid w:val="005E342D"/>
    <w:rsid w:val="005F2E42"/>
    <w:rsid w:val="00600714"/>
    <w:rsid w:val="00601DA1"/>
    <w:rsid w:val="006045D0"/>
    <w:rsid w:val="00607E4A"/>
    <w:rsid w:val="006210BF"/>
    <w:rsid w:val="00626B65"/>
    <w:rsid w:val="00637C0D"/>
    <w:rsid w:val="00646A89"/>
    <w:rsid w:val="006657EE"/>
    <w:rsid w:val="00673D1D"/>
    <w:rsid w:val="006819F0"/>
    <w:rsid w:val="00687848"/>
    <w:rsid w:val="00694605"/>
    <w:rsid w:val="00696B84"/>
    <w:rsid w:val="006A0D06"/>
    <w:rsid w:val="006A5EEE"/>
    <w:rsid w:val="006B29EF"/>
    <w:rsid w:val="006C5014"/>
    <w:rsid w:val="006E61D0"/>
    <w:rsid w:val="006F4BC3"/>
    <w:rsid w:val="007073D1"/>
    <w:rsid w:val="00717D99"/>
    <w:rsid w:val="0077445B"/>
    <w:rsid w:val="00775165"/>
    <w:rsid w:val="0078203F"/>
    <w:rsid w:val="007966C1"/>
    <w:rsid w:val="007B4668"/>
    <w:rsid w:val="007C61E4"/>
    <w:rsid w:val="007D4509"/>
    <w:rsid w:val="008143E8"/>
    <w:rsid w:val="00855889"/>
    <w:rsid w:val="00862670"/>
    <w:rsid w:val="00890B45"/>
    <w:rsid w:val="00897F58"/>
    <w:rsid w:val="008A0045"/>
    <w:rsid w:val="008B5CC5"/>
    <w:rsid w:val="008C2B29"/>
    <w:rsid w:val="008F3FD2"/>
    <w:rsid w:val="00902FF7"/>
    <w:rsid w:val="00904AB6"/>
    <w:rsid w:val="00910930"/>
    <w:rsid w:val="009136BB"/>
    <w:rsid w:val="009149E0"/>
    <w:rsid w:val="00925641"/>
    <w:rsid w:val="009439B1"/>
    <w:rsid w:val="0095397C"/>
    <w:rsid w:val="009652A4"/>
    <w:rsid w:val="00967FE3"/>
    <w:rsid w:val="00971F9E"/>
    <w:rsid w:val="00985A10"/>
    <w:rsid w:val="00987D64"/>
    <w:rsid w:val="00990E18"/>
    <w:rsid w:val="009A66A9"/>
    <w:rsid w:val="009B43FC"/>
    <w:rsid w:val="009D1F29"/>
    <w:rsid w:val="009D2B01"/>
    <w:rsid w:val="009D5A4C"/>
    <w:rsid w:val="009D7231"/>
    <w:rsid w:val="009E5CE1"/>
    <w:rsid w:val="009F2C31"/>
    <w:rsid w:val="00A13E09"/>
    <w:rsid w:val="00A15086"/>
    <w:rsid w:val="00A40008"/>
    <w:rsid w:val="00A463E3"/>
    <w:rsid w:val="00A62E68"/>
    <w:rsid w:val="00A76B22"/>
    <w:rsid w:val="00A7755D"/>
    <w:rsid w:val="00AA4758"/>
    <w:rsid w:val="00AA779F"/>
    <w:rsid w:val="00AB3A0E"/>
    <w:rsid w:val="00AB680C"/>
    <w:rsid w:val="00AC569F"/>
    <w:rsid w:val="00AD592E"/>
    <w:rsid w:val="00AE6B62"/>
    <w:rsid w:val="00B11079"/>
    <w:rsid w:val="00B20769"/>
    <w:rsid w:val="00B3243D"/>
    <w:rsid w:val="00B657CD"/>
    <w:rsid w:val="00B75CC3"/>
    <w:rsid w:val="00B83371"/>
    <w:rsid w:val="00B838C3"/>
    <w:rsid w:val="00B970B7"/>
    <w:rsid w:val="00BB3225"/>
    <w:rsid w:val="00BC3A27"/>
    <w:rsid w:val="00BD0AE2"/>
    <w:rsid w:val="00C15575"/>
    <w:rsid w:val="00C17F99"/>
    <w:rsid w:val="00C33110"/>
    <w:rsid w:val="00C404DC"/>
    <w:rsid w:val="00C441A8"/>
    <w:rsid w:val="00C577B6"/>
    <w:rsid w:val="00C80B67"/>
    <w:rsid w:val="00C82906"/>
    <w:rsid w:val="00C86DE0"/>
    <w:rsid w:val="00CA416D"/>
    <w:rsid w:val="00CE180F"/>
    <w:rsid w:val="00CE548B"/>
    <w:rsid w:val="00CE7927"/>
    <w:rsid w:val="00D1142D"/>
    <w:rsid w:val="00D14C73"/>
    <w:rsid w:val="00D172F5"/>
    <w:rsid w:val="00D2212E"/>
    <w:rsid w:val="00D22845"/>
    <w:rsid w:val="00D63DD2"/>
    <w:rsid w:val="00D67F26"/>
    <w:rsid w:val="00D700C2"/>
    <w:rsid w:val="00D74B9F"/>
    <w:rsid w:val="00D95164"/>
    <w:rsid w:val="00DA1C3C"/>
    <w:rsid w:val="00DA1CC7"/>
    <w:rsid w:val="00DB0596"/>
    <w:rsid w:val="00DB0848"/>
    <w:rsid w:val="00DB2A4A"/>
    <w:rsid w:val="00DD5502"/>
    <w:rsid w:val="00DE0EA2"/>
    <w:rsid w:val="00DE6DF3"/>
    <w:rsid w:val="00E03478"/>
    <w:rsid w:val="00E057EA"/>
    <w:rsid w:val="00E10A33"/>
    <w:rsid w:val="00E115D1"/>
    <w:rsid w:val="00E314AF"/>
    <w:rsid w:val="00E3343C"/>
    <w:rsid w:val="00E35067"/>
    <w:rsid w:val="00E454A3"/>
    <w:rsid w:val="00E5047F"/>
    <w:rsid w:val="00E54CD7"/>
    <w:rsid w:val="00E8336A"/>
    <w:rsid w:val="00EA356E"/>
    <w:rsid w:val="00EB5447"/>
    <w:rsid w:val="00EB5C6A"/>
    <w:rsid w:val="00EB7266"/>
    <w:rsid w:val="00ED4958"/>
    <w:rsid w:val="00EE324D"/>
    <w:rsid w:val="00EE470B"/>
    <w:rsid w:val="00EE730D"/>
    <w:rsid w:val="00F27D22"/>
    <w:rsid w:val="00F328DA"/>
    <w:rsid w:val="00F45F54"/>
    <w:rsid w:val="00F52142"/>
    <w:rsid w:val="00F54CE3"/>
    <w:rsid w:val="00F70EA4"/>
    <w:rsid w:val="00F777C9"/>
    <w:rsid w:val="00F80452"/>
    <w:rsid w:val="00FB1893"/>
    <w:rsid w:val="00FC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46"/>
  </w:style>
  <w:style w:type="paragraph" w:styleId="Heading1">
    <w:name w:val="heading 1"/>
    <w:basedOn w:val="Normal"/>
    <w:next w:val="Normal"/>
    <w:qFormat/>
    <w:rsid w:val="00E3343C"/>
    <w:pPr>
      <w:keepNext/>
      <w:spacing w:after="60"/>
      <w:outlineLvl w:val="0"/>
    </w:pPr>
    <w:rPr>
      <w:rFonts w:ascii="Palatino Linotype" w:hAnsi="Palatino Linotype"/>
      <w:kern w:val="28"/>
      <w:sz w:val="32"/>
    </w:rPr>
  </w:style>
  <w:style w:type="paragraph" w:styleId="Heading2">
    <w:name w:val="heading 2"/>
    <w:basedOn w:val="Normal"/>
    <w:next w:val="Normal"/>
    <w:link w:val="Heading2Char"/>
    <w:qFormat/>
    <w:rsid w:val="00E3343C"/>
    <w:pPr>
      <w:keepNext/>
      <w:keepLines/>
      <w:spacing w:before="200"/>
      <w:outlineLvl w:val="1"/>
    </w:pPr>
    <w:rPr>
      <w:rFonts w:ascii="Palatino Linotype" w:eastAsiaTheme="majorEastAsia" w:hAnsi="Palatino Linotype" w:cstheme="majorBidi"/>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link w:val="FooterChar"/>
    <w:uiPriority w:val="99"/>
    <w:pPr>
      <w:tabs>
        <w:tab w:val="left" w:pos="5760"/>
      </w:tabs>
    </w:pPr>
  </w:style>
  <w:style w:type="paragraph" w:styleId="Header">
    <w:name w:val="header"/>
    <w:basedOn w:val="Normal"/>
    <w:link w:val="HeaderChar"/>
    <w:uiPriority w:val="99"/>
    <w:unhideWhenUsed/>
    <w:rsid w:val="0050565D"/>
    <w:pPr>
      <w:tabs>
        <w:tab w:val="center" w:pos="4680"/>
        <w:tab w:val="right" w:pos="9360"/>
      </w:tabs>
    </w:pPr>
  </w:style>
  <w:style w:type="character" w:styleId="PageNumber">
    <w:name w:val="page number"/>
    <w:basedOn w:val="DefaultParagraphFont"/>
  </w:style>
  <w:style w:type="table" w:styleId="TableGrid">
    <w:name w:val="Table Grid"/>
    <w:basedOn w:val="TableNormal"/>
    <w:rsid w:val="00987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EB7"/>
    <w:rPr>
      <w:rFonts w:ascii="Tahoma" w:hAnsi="Tahoma" w:cs="Tahoma"/>
      <w:sz w:val="16"/>
      <w:szCs w:val="16"/>
    </w:rPr>
  </w:style>
  <w:style w:type="character" w:customStyle="1" w:styleId="FooterChar">
    <w:name w:val="Footer Char"/>
    <w:basedOn w:val="DefaultParagraphFont"/>
    <w:link w:val="Footer"/>
    <w:uiPriority w:val="99"/>
    <w:rsid w:val="003E6310"/>
  </w:style>
  <w:style w:type="paragraph" w:styleId="ListParagraph">
    <w:name w:val="List Paragraph"/>
    <w:basedOn w:val="Normal"/>
    <w:uiPriority w:val="34"/>
    <w:qFormat/>
    <w:rsid w:val="005C6EA5"/>
    <w:pPr>
      <w:ind w:left="720"/>
      <w:contextualSpacing/>
    </w:pPr>
  </w:style>
  <w:style w:type="paragraph" w:customStyle="1" w:styleId="Style1">
    <w:name w:val="Style1"/>
    <w:basedOn w:val="Heading2"/>
    <w:qFormat/>
    <w:rsid w:val="0050565D"/>
    <w:rPr>
      <w:b/>
    </w:rPr>
  </w:style>
  <w:style w:type="character" w:customStyle="1" w:styleId="HeaderChar">
    <w:name w:val="Header Char"/>
    <w:basedOn w:val="DefaultParagraphFont"/>
    <w:link w:val="Header"/>
    <w:uiPriority w:val="99"/>
    <w:rsid w:val="0050565D"/>
  </w:style>
  <w:style w:type="character" w:customStyle="1" w:styleId="Heading2Char">
    <w:name w:val="Heading 2 Char"/>
    <w:basedOn w:val="DefaultParagraphFont"/>
    <w:link w:val="Heading2"/>
    <w:rsid w:val="00E3343C"/>
    <w:rPr>
      <w:rFonts w:ascii="Palatino Linotype" w:eastAsiaTheme="majorEastAsia" w:hAnsi="Palatino Linotype" w:cstheme="majorBidi"/>
      <w:bCs/>
      <w:color w:val="000000" w:themeColor="text1"/>
      <w:sz w:val="24"/>
      <w:szCs w:val="26"/>
    </w:rPr>
  </w:style>
  <w:style w:type="paragraph" w:styleId="NormalWeb">
    <w:name w:val="Normal (Web)"/>
    <w:basedOn w:val="Normal"/>
    <w:uiPriority w:val="99"/>
    <w:semiHidden/>
    <w:unhideWhenUsed/>
    <w:rsid w:val="00637C0D"/>
    <w:pPr>
      <w:spacing w:after="100" w:afterAutospacing="1" w:line="288" w:lineRule="atLeast"/>
    </w:pPr>
    <w:rPr>
      <w:rFonts w:ascii="Helvetica" w:hAnsi="Helvetica"/>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46"/>
  </w:style>
  <w:style w:type="paragraph" w:styleId="Heading1">
    <w:name w:val="heading 1"/>
    <w:basedOn w:val="Normal"/>
    <w:next w:val="Normal"/>
    <w:qFormat/>
    <w:rsid w:val="00E3343C"/>
    <w:pPr>
      <w:keepNext/>
      <w:spacing w:after="60"/>
      <w:outlineLvl w:val="0"/>
    </w:pPr>
    <w:rPr>
      <w:rFonts w:ascii="Palatino Linotype" w:hAnsi="Palatino Linotype"/>
      <w:kern w:val="28"/>
      <w:sz w:val="32"/>
    </w:rPr>
  </w:style>
  <w:style w:type="paragraph" w:styleId="Heading2">
    <w:name w:val="heading 2"/>
    <w:basedOn w:val="Normal"/>
    <w:next w:val="Normal"/>
    <w:link w:val="Heading2Char"/>
    <w:qFormat/>
    <w:rsid w:val="00E3343C"/>
    <w:pPr>
      <w:keepNext/>
      <w:keepLines/>
      <w:spacing w:before="200"/>
      <w:outlineLvl w:val="1"/>
    </w:pPr>
    <w:rPr>
      <w:rFonts w:ascii="Palatino Linotype" w:eastAsiaTheme="majorEastAsia" w:hAnsi="Palatino Linotype" w:cstheme="majorBidi"/>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
    <w:name w:val="Dept"/>
    <w:basedOn w:val="Deptartment"/>
  </w:style>
  <w:style w:type="paragraph" w:customStyle="1" w:styleId="Deptartment">
    <w:name w:val="Deptartment"/>
    <w:basedOn w:val="Normal"/>
    <w:pPr>
      <w:spacing w:before="79" w:line="200" w:lineRule="exact"/>
    </w:pPr>
    <w:rPr>
      <w:rFonts w:ascii="Times New Roman" w:hAnsi="Times New Roman"/>
      <w:b/>
      <w:sz w:val="24"/>
    </w:rPr>
  </w:style>
  <w:style w:type="paragraph" w:styleId="Footer">
    <w:name w:val="footer"/>
    <w:link w:val="FooterChar"/>
    <w:uiPriority w:val="99"/>
    <w:pPr>
      <w:tabs>
        <w:tab w:val="left" w:pos="5760"/>
      </w:tabs>
    </w:pPr>
  </w:style>
  <w:style w:type="paragraph" w:styleId="Header">
    <w:name w:val="header"/>
    <w:basedOn w:val="Normal"/>
    <w:link w:val="HeaderChar"/>
    <w:uiPriority w:val="99"/>
    <w:unhideWhenUsed/>
    <w:rsid w:val="0050565D"/>
    <w:pPr>
      <w:tabs>
        <w:tab w:val="center" w:pos="4680"/>
        <w:tab w:val="right" w:pos="9360"/>
      </w:tabs>
    </w:pPr>
  </w:style>
  <w:style w:type="character" w:styleId="PageNumber">
    <w:name w:val="page number"/>
    <w:basedOn w:val="DefaultParagraphFont"/>
  </w:style>
  <w:style w:type="table" w:styleId="TableGrid">
    <w:name w:val="Table Grid"/>
    <w:basedOn w:val="TableNormal"/>
    <w:rsid w:val="00987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17EB7"/>
    <w:rPr>
      <w:rFonts w:ascii="Tahoma" w:hAnsi="Tahoma" w:cs="Tahoma"/>
      <w:sz w:val="16"/>
      <w:szCs w:val="16"/>
    </w:rPr>
  </w:style>
  <w:style w:type="character" w:customStyle="1" w:styleId="FooterChar">
    <w:name w:val="Footer Char"/>
    <w:basedOn w:val="DefaultParagraphFont"/>
    <w:link w:val="Footer"/>
    <w:uiPriority w:val="99"/>
    <w:rsid w:val="003E6310"/>
  </w:style>
  <w:style w:type="paragraph" w:styleId="ListParagraph">
    <w:name w:val="List Paragraph"/>
    <w:basedOn w:val="Normal"/>
    <w:uiPriority w:val="34"/>
    <w:qFormat/>
    <w:rsid w:val="005C6EA5"/>
    <w:pPr>
      <w:ind w:left="720"/>
      <w:contextualSpacing/>
    </w:pPr>
  </w:style>
  <w:style w:type="paragraph" w:customStyle="1" w:styleId="Style1">
    <w:name w:val="Style1"/>
    <w:basedOn w:val="Heading2"/>
    <w:qFormat/>
    <w:rsid w:val="0050565D"/>
    <w:rPr>
      <w:b/>
    </w:rPr>
  </w:style>
  <w:style w:type="character" w:customStyle="1" w:styleId="HeaderChar">
    <w:name w:val="Header Char"/>
    <w:basedOn w:val="DefaultParagraphFont"/>
    <w:link w:val="Header"/>
    <w:uiPriority w:val="99"/>
    <w:rsid w:val="0050565D"/>
  </w:style>
  <w:style w:type="character" w:customStyle="1" w:styleId="Heading2Char">
    <w:name w:val="Heading 2 Char"/>
    <w:basedOn w:val="DefaultParagraphFont"/>
    <w:link w:val="Heading2"/>
    <w:rsid w:val="00E3343C"/>
    <w:rPr>
      <w:rFonts w:ascii="Palatino Linotype" w:eastAsiaTheme="majorEastAsia" w:hAnsi="Palatino Linotype" w:cstheme="majorBidi"/>
      <w:bCs/>
      <w:color w:val="000000" w:themeColor="text1"/>
      <w:sz w:val="24"/>
      <w:szCs w:val="26"/>
    </w:rPr>
  </w:style>
  <w:style w:type="paragraph" w:styleId="NormalWeb">
    <w:name w:val="Normal (Web)"/>
    <w:basedOn w:val="Normal"/>
    <w:uiPriority w:val="99"/>
    <w:semiHidden/>
    <w:unhideWhenUsed/>
    <w:rsid w:val="00637C0D"/>
    <w:pPr>
      <w:spacing w:after="100" w:afterAutospacing="1" w:line="288" w:lineRule="atLeast"/>
    </w:pPr>
    <w:rPr>
      <w:rFonts w:ascii="Helvetica" w:hAnsi="Helvetic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alvationarmy.ca/christmas-kett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Letterhead Template</vt:lpstr>
    </vt:vector>
  </TitlesOfParts>
  <Company>The Salvation Army</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Agnes Wong</dc:creator>
  <cp:lastModifiedBy>Agnes Wong</cp:lastModifiedBy>
  <cp:revision>3</cp:revision>
  <cp:lastPrinted>2017-03-28T18:39:00Z</cp:lastPrinted>
  <dcterms:created xsi:type="dcterms:W3CDTF">2018-10-29T16:18:00Z</dcterms:created>
  <dcterms:modified xsi:type="dcterms:W3CDTF">2018-10-29T16:18:00Z</dcterms:modified>
</cp:coreProperties>
</file>